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38C0" w:rsidRDefault="001438C0" w:rsidP="00C8106D">
      <w:pPr>
        <w:jc w:val="center"/>
        <w:rPr>
          <w:rFonts w:ascii="Arial" w:hAnsi="Arial" w:cs="Arial"/>
          <w:b/>
          <w:sz w:val="32"/>
          <w:szCs w:val="32"/>
        </w:rPr>
      </w:pPr>
      <w:r w:rsidRPr="00C8106D">
        <w:rPr>
          <w:rFonts w:ascii="Arial" w:hAnsi="Arial" w:cs="Arial"/>
          <w:b/>
          <w:sz w:val="32"/>
          <w:szCs w:val="32"/>
        </w:rPr>
        <w:t>Příloha č. 2 – Investiční záměr</w:t>
      </w:r>
    </w:p>
    <w:p w:rsidR="00C8106D" w:rsidRPr="00C8106D" w:rsidRDefault="00C8106D" w:rsidP="00C8106D">
      <w:pPr>
        <w:jc w:val="center"/>
        <w:rPr>
          <w:rFonts w:ascii="Arial" w:hAnsi="Arial" w:cs="Arial"/>
          <w:b/>
          <w:sz w:val="32"/>
          <w:szCs w:val="32"/>
        </w:rPr>
      </w:pPr>
    </w:p>
    <w:p w:rsidR="006B28FD" w:rsidRDefault="006B28FD" w:rsidP="00356070">
      <w:pPr>
        <w:rPr>
          <w:rFonts w:ascii="Arial" w:hAnsi="Arial" w:cs="Arial"/>
          <w:sz w:val="22"/>
          <w:szCs w:val="22"/>
        </w:rPr>
      </w:pPr>
    </w:p>
    <w:p w:rsidR="006B28FD" w:rsidRPr="00C8106D" w:rsidRDefault="006B28FD" w:rsidP="00C8106D">
      <w:pPr>
        <w:spacing w:after="120"/>
        <w:rPr>
          <w:rFonts w:ascii="Arial" w:hAnsi="Arial" w:cs="Arial"/>
          <w:b/>
          <w:bCs/>
          <w:smallCaps/>
          <w:sz w:val="44"/>
          <w:szCs w:val="44"/>
        </w:rPr>
      </w:pPr>
      <w:r w:rsidRPr="00356070">
        <w:rPr>
          <w:rFonts w:ascii="Arial" w:hAnsi="Arial" w:cs="Arial"/>
          <w:b/>
          <w:bCs/>
          <w:smallCaps/>
          <w:sz w:val="44"/>
          <w:szCs w:val="44"/>
        </w:rPr>
        <w:t xml:space="preserve">Transformační plán </w:t>
      </w:r>
      <w:proofErr w:type="spellStart"/>
      <w:r w:rsidRPr="00356070">
        <w:rPr>
          <w:rFonts w:ascii="Arial" w:hAnsi="Arial" w:cs="Arial"/>
          <w:b/>
          <w:bCs/>
          <w:smallCaps/>
          <w:sz w:val="44"/>
          <w:szCs w:val="44"/>
        </w:rPr>
        <w:t>Vincentina</w:t>
      </w:r>
      <w:proofErr w:type="spellEnd"/>
      <w:r w:rsidRPr="00356070">
        <w:rPr>
          <w:rFonts w:ascii="Arial" w:hAnsi="Arial" w:cs="Arial"/>
          <w:b/>
          <w:bCs/>
          <w:smallCaps/>
          <w:sz w:val="44"/>
          <w:szCs w:val="44"/>
        </w:rPr>
        <w:t xml:space="preserve"> Šternberk</w:t>
      </w:r>
    </w:p>
    <w:p w:rsidR="006B28FD" w:rsidRPr="00356070" w:rsidRDefault="006B28FD" w:rsidP="00C8106D">
      <w:pPr>
        <w:pBdr>
          <w:bottom w:val="single" w:sz="4" w:space="1" w:color="auto"/>
        </w:pBdr>
        <w:spacing w:after="120"/>
        <w:rPr>
          <w:rFonts w:ascii="Arial" w:hAnsi="Arial" w:cs="Arial"/>
          <w:b/>
          <w:bCs/>
          <w:smallCaps/>
          <w:sz w:val="44"/>
          <w:szCs w:val="44"/>
        </w:rPr>
      </w:pPr>
      <w:r>
        <w:rPr>
          <w:rFonts w:ascii="Arial" w:hAnsi="Arial" w:cs="Arial"/>
          <w:b/>
          <w:bCs/>
          <w:smallCaps/>
          <w:sz w:val="44"/>
          <w:szCs w:val="44"/>
        </w:rPr>
        <w:t>investiční záměr</w:t>
      </w:r>
    </w:p>
    <w:p w:rsidR="006B28FD" w:rsidRDefault="006B28FD" w:rsidP="00356070">
      <w:pPr>
        <w:rPr>
          <w:rFonts w:ascii="Arial" w:hAnsi="Arial" w:cs="Arial"/>
          <w:sz w:val="22"/>
          <w:szCs w:val="22"/>
        </w:rPr>
      </w:pPr>
    </w:p>
    <w:p w:rsidR="006B28FD" w:rsidRPr="005B327B" w:rsidRDefault="006B28FD" w:rsidP="00356070">
      <w:pPr>
        <w:jc w:val="both"/>
        <w:rPr>
          <w:rFonts w:ascii="Arial" w:hAnsi="Arial" w:cs="Arial"/>
          <w:sz w:val="22"/>
          <w:szCs w:val="22"/>
        </w:rPr>
      </w:pPr>
      <w:r w:rsidRPr="005B327B">
        <w:rPr>
          <w:rFonts w:ascii="Arial" w:hAnsi="Arial" w:cs="Arial"/>
          <w:sz w:val="22"/>
          <w:szCs w:val="22"/>
        </w:rPr>
        <w:t xml:space="preserve">Základní popis objektů budovaných v rámci procesu transformace </w:t>
      </w:r>
      <w:proofErr w:type="spellStart"/>
      <w:r w:rsidRPr="005B327B">
        <w:rPr>
          <w:rFonts w:ascii="Arial" w:hAnsi="Arial" w:cs="Arial"/>
          <w:sz w:val="22"/>
          <w:szCs w:val="22"/>
        </w:rPr>
        <w:t>Vincentina</w:t>
      </w:r>
      <w:proofErr w:type="spellEnd"/>
      <w:r w:rsidRPr="005B327B">
        <w:rPr>
          <w:rFonts w:ascii="Arial" w:hAnsi="Arial" w:cs="Arial"/>
          <w:sz w:val="22"/>
          <w:szCs w:val="22"/>
        </w:rPr>
        <w:t xml:space="preserve"> Šternberk je koncipován jako primární porovnání a vyjádření souladu navržených objektů s „Kritérii transformace, </w:t>
      </w:r>
      <w:proofErr w:type="spellStart"/>
      <w:r w:rsidRPr="005B327B">
        <w:rPr>
          <w:rFonts w:ascii="Arial" w:hAnsi="Arial" w:cs="Arial"/>
          <w:sz w:val="22"/>
          <w:szCs w:val="22"/>
        </w:rPr>
        <w:t>deinstitucionalizace</w:t>
      </w:r>
      <w:proofErr w:type="spellEnd"/>
      <w:r w:rsidRPr="005B327B">
        <w:rPr>
          <w:rFonts w:ascii="Arial" w:hAnsi="Arial" w:cs="Arial"/>
          <w:sz w:val="22"/>
          <w:szCs w:val="22"/>
        </w:rPr>
        <w:t xml:space="preserve"> a humanizace vybraných služeb sociální péče“. Tento základní popis objektů zahrnuje popis možného alternativního řešení současného řešení, včetně porovnání nákladů ve vztahu k posouzení efektivity vynaložených finančních prostředků (pronájem vs. stavba vs. nákup, případně rekonstrukce).</w:t>
      </w:r>
    </w:p>
    <w:p w:rsidR="006B28FD"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b/>
          <w:bCs/>
          <w:sz w:val="22"/>
          <w:szCs w:val="22"/>
        </w:rPr>
      </w:pPr>
      <w:r w:rsidRPr="005B327B">
        <w:rPr>
          <w:rFonts w:ascii="Arial" w:hAnsi="Arial" w:cs="Arial"/>
          <w:b/>
          <w:bCs/>
          <w:sz w:val="22"/>
          <w:szCs w:val="22"/>
        </w:rPr>
        <w:t>Domov pro osoby se zdravotním postižením</w:t>
      </w: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Uničov, Gymnazijní ulice</w:t>
      </w:r>
    </w:p>
    <w:p w:rsidR="006B28FD" w:rsidRPr="005B327B" w:rsidRDefault="006B28FD" w:rsidP="00356070">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novostavba</w:t>
      </w:r>
    </w:p>
    <w:p w:rsidR="006B28FD" w:rsidRPr="005B327B" w:rsidRDefault="006B28FD" w:rsidP="00356070">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268/4 a 2603</w:t>
      </w:r>
    </w:p>
    <w:p w:rsidR="006B28FD" w:rsidRPr="005B327B" w:rsidRDefault="006B28FD" w:rsidP="00356070">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1 623 m</w:t>
      </w:r>
      <w:r w:rsidRPr="005B327B">
        <w:rPr>
          <w:rFonts w:ascii="Arial" w:hAnsi="Arial" w:cs="Arial"/>
          <w:sz w:val="22"/>
          <w:szCs w:val="22"/>
          <w:vertAlign w:val="superscript"/>
        </w:rPr>
        <w:t>2</w:t>
      </w:r>
    </w:p>
    <w:p w:rsidR="006B28FD" w:rsidRPr="005B327B" w:rsidRDefault="006B28FD" w:rsidP="00356070">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2</w:t>
      </w:r>
    </w:p>
    <w:p w:rsidR="006B28FD" w:rsidRPr="005B327B" w:rsidRDefault="006B28FD" w:rsidP="00356070">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12</w:t>
      </w:r>
    </w:p>
    <w:p w:rsidR="006B28FD" w:rsidRPr="005B327B" w:rsidRDefault="006B28FD" w:rsidP="00356070">
      <w:pPr>
        <w:jc w:val="both"/>
        <w:rPr>
          <w:rFonts w:ascii="Arial" w:hAnsi="Arial" w:cs="Arial"/>
          <w:sz w:val="22"/>
          <w:szCs w:val="22"/>
        </w:rPr>
      </w:pP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Návrh domácností pro osoby se zdravotním postižením je umístěn na parcelách v Uničově, </w:t>
      </w:r>
      <w:proofErr w:type="spellStart"/>
      <w:proofErr w:type="gramStart"/>
      <w:r w:rsidRPr="005B327B">
        <w:rPr>
          <w:rFonts w:ascii="Arial" w:hAnsi="Arial" w:cs="Arial"/>
          <w:sz w:val="22"/>
          <w:szCs w:val="22"/>
        </w:rPr>
        <w:t>k.ú</w:t>
      </w:r>
      <w:proofErr w:type="spellEnd"/>
      <w:r w:rsidRPr="005B327B">
        <w:rPr>
          <w:rFonts w:ascii="Arial" w:hAnsi="Arial" w:cs="Arial"/>
          <w:sz w:val="22"/>
          <w:szCs w:val="22"/>
        </w:rPr>
        <w:t>.</w:t>
      </w:r>
      <w:proofErr w:type="gramEnd"/>
      <w:r w:rsidRPr="005B327B">
        <w:rPr>
          <w:rFonts w:ascii="Arial" w:hAnsi="Arial" w:cs="Arial"/>
          <w:sz w:val="22"/>
          <w:szCs w:val="22"/>
        </w:rPr>
        <w:t xml:space="preserve"> Uničov, </w:t>
      </w:r>
      <w:proofErr w:type="spellStart"/>
      <w:proofErr w:type="gramStart"/>
      <w:r w:rsidRPr="005B327B">
        <w:rPr>
          <w:rFonts w:ascii="Arial" w:hAnsi="Arial" w:cs="Arial"/>
          <w:sz w:val="22"/>
          <w:szCs w:val="22"/>
        </w:rPr>
        <w:t>p.č</w:t>
      </w:r>
      <w:proofErr w:type="spellEnd"/>
      <w:r w:rsidRPr="005B327B">
        <w:rPr>
          <w:rFonts w:ascii="Arial" w:hAnsi="Arial" w:cs="Arial"/>
          <w:sz w:val="22"/>
          <w:szCs w:val="22"/>
        </w:rPr>
        <w:t>.</w:t>
      </w:r>
      <w:proofErr w:type="gramEnd"/>
      <w:r w:rsidRPr="005B327B">
        <w:rPr>
          <w:rFonts w:ascii="Arial" w:hAnsi="Arial" w:cs="Arial"/>
          <w:sz w:val="22"/>
          <w:szCs w:val="22"/>
        </w:rPr>
        <w:t xml:space="preserve"> 268/4 a 2603. Jedná se o pozemek, který se nachází ve stabilizovaném území blízko centra města. </w:t>
      </w:r>
    </w:p>
    <w:p w:rsidR="006B28FD" w:rsidRPr="005B327B" w:rsidRDefault="006B28FD" w:rsidP="00EE03DF">
      <w:pPr>
        <w:jc w:val="both"/>
        <w:rPr>
          <w:rFonts w:ascii="Arial" w:hAnsi="Arial" w:cs="Arial"/>
          <w:sz w:val="22"/>
          <w:szCs w:val="22"/>
        </w:rPr>
      </w:pPr>
      <w:r w:rsidRPr="005B327B">
        <w:rPr>
          <w:rFonts w:ascii="Arial" w:hAnsi="Arial" w:cs="Arial"/>
          <w:sz w:val="22"/>
          <w:szCs w:val="22"/>
        </w:rPr>
        <w:t>Při návrhu objektu a jeho umístění byla respektována prostorová regulace vyplývající z regulačního plánu tohoto území, a sice byla na jižní straně ponechaná rezerva na budoucí umístění komunikace, chodníku a dětského hřiště. Orientace hmoty budovy respektuje zásady radiálního uspořádání výstavby směrem k historickému jádru města.</w:t>
      </w: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Dispozičně je objekt v obou podlažích téměř identický. V každém podlaží je umístěna jedna domácnost pro šest klientů. Jednotlivé místnosti a prostory domácnosti jsou do značné míry definovány zadávacími podmínkami co do funkce i velikosti. Společné prostory sestávají ze zádveří se vstupní halou, ze které je přístupný výtah, schodiště a v každém patře domácnost. V denní části domácnosti je situovaná hlavní obytná místnost s jídelnou v návaznosti na kuchyň – přípravnu.  V jižní klidové části jsou umístěny dva jednolůžkové a dva dvoulůžkové pokoje. Všechny obytné místnosti jsou přístupné z hlavní chodby o šířce 1,80 metru. Obytné místnosti na západní straně objektu mají přístup na kryté terasy (v I.NP) či předsazené lodžie (ve II.NP) poskytující klientům soukromí při odpočinku. Zároveň umožňují propojení obývacího pokoje ve II. NP schodištěm přímo s pobytovou terasou na terénu. Hygienické a provozní zázemí domácnosti tvoří dvě koupelny se sprchou, umývadlem a WC, resp. s </w:t>
      </w:r>
      <w:proofErr w:type="gramStart"/>
      <w:r w:rsidRPr="005B327B">
        <w:rPr>
          <w:rFonts w:ascii="Arial" w:hAnsi="Arial" w:cs="Arial"/>
          <w:sz w:val="22"/>
          <w:szCs w:val="22"/>
        </w:rPr>
        <w:t>koupelna</w:t>
      </w:r>
      <w:proofErr w:type="gramEnd"/>
      <w:r w:rsidRPr="005B327B">
        <w:rPr>
          <w:rFonts w:ascii="Arial" w:hAnsi="Arial" w:cs="Arial"/>
          <w:sz w:val="22"/>
          <w:szCs w:val="22"/>
        </w:rPr>
        <w:t xml:space="preserve"> s vanou, umývadlem a WC a samostatná WC kabina s umývátkem, čistící místnost a úklid. Zaměstnanci mají v každém nadzemním podlaží své zázemí s pracovním stolem, šatními skříněmi a vlastním hygienickým zařízením. Ze společného vstupního prostoru je přístupný sklad aktivizačních pomůcek a větraný sklad nebezpečného odpadu v I. NP a sklad čistého a špinavého prádla ve II.NP. </w:t>
      </w:r>
    </w:p>
    <w:p w:rsidR="006B28FD" w:rsidRDefault="006B28FD" w:rsidP="00EE03DF">
      <w:pPr>
        <w:jc w:val="both"/>
        <w:rPr>
          <w:rFonts w:ascii="Arial" w:hAnsi="Arial" w:cs="Arial"/>
          <w:sz w:val="22"/>
          <w:szCs w:val="22"/>
        </w:rPr>
      </w:pPr>
      <w:r w:rsidRPr="005B327B">
        <w:rPr>
          <w:rFonts w:ascii="Arial" w:hAnsi="Arial" w:cs="Arial"/>
          <w:sz w:val="22"/>
          <w:szCs w:val="22"/>
        </w:rPr>
        <w:t xml:space="preserve">Provoz v domácnostech bude mít smluvně zajištěnou službu na dodávku hotové stravy a službu prádelny. Dovoz stravy, prádla, likvidace odpadů a další provozy se pak budou řídit vlastním provozním řádem.  </w:t>
      </w:r>
    </w:p>
    <w:p w:rsidR="006B28FD" w:rsidRDefault="006B28FD" w:rsidP="00EE03DF">
      <w:pPr>
        <w:jc w:val="both"/>
        <w:rPr>
          <w:rFonts w:ascii="Arial" w:hAnsi="Arial" w:cs="Arial"/>
          <w:sz w:val="22"/>
          <w:szCs w:val="22"/>
        </w:rPr>
      </w:pPr>
    </w:p>
    <w:p w:rsidR="006B28FD" w:rsidRDefault="006B28FD" w:rsidP="00EE03DF">
      <w:pPr>
        <w:jc w:val="both"/>
        <w:rPr>
          <w:rFonts w:ascii="Arial" w:hAnsi="Arial" w:cs="Arial"/>
          <w:sz w:val="22"/>
          <w:szCs w:val="22"/>
        </w:rPr>
      </w:pPr>
    </w:p>
    <w:p w:rsidR="006B28FD" w:rsidRDefault="006B28FD" w:rsidP="00EE03DF">
      <w:pPr>
        <w:jc w:val="both"/>
        <w:rPr>
          <w:rFonts w:ascii="Arial" w:hAnsi="Arial" w:cs="Arial"/>
          <w:sz w:val="22"/>
          <w:szCs w:val="22"/>
        </w:rPr>
      </w:pPr>
    </w:p>
    <w:p w:rsidR="006B28FD" w:rsidRPr="005B327B" w:rsidRDefault="006B28FD" w:rsidP="00EE03DF">
      <w:pPr>
        <w:jc w:val="both"/>
        <w:rPr>
          <w:rFonts w:ascii="Arial" w:hAnsi="Arial" w:cs="Arial"/>
          <w:sz w:val="22"/>
          <w:szCs w:val="22"/>
        </w:rPr>
      </w:pPr>
    </w:p>
    <w:p w:rsidR="006B28FD" w:rsidRPr="005B327B" w:rsidRDefault="006B28FD" w:rsidP="00EE03DF">
      <w:pPr>
        <w:jc w:val="both"/>
        <w:rPr>
          <w:rFonts w:ascii="Arial" w:hAnsi="Arial" w:cs="Arial"/>
          <w:sz w:val="22"/>
          <w:szCs w:val="22"/>
        </w:rPr>
      </w:pPr>
      <w:r w:rsidRPr="005B327B">
        <w:rPr>
          <w:rFonts w:ascii="Arial" w:hAnsi="Arial" w:cs="Arial"/>
          <w:sz w:val="22"/>
          <w:szCs w:val="22"/>
        </w:rPr>
        <w:t>Vzhledem ke specifickým nárokům budoucích uživatelů domova je objekt ve všech částech určených pro pohyb klientů navržen jako bezbariérový, umožňující bydlení a manipulaci jak s osobami na vozíku, tak s osobami trvale upoutanými na lůžko.</w:t>
      </w:r>
    </w:p>
    <w:p w:rsidR="006B28FD" w:rsidRPr="005B327B" w:rsidRDefault="006B28FD" w:rsidP="00EE03DF">
      <w:pPr>
        <w:jc w:val="both"/>
        <w:rPr>
          <w:rFonts w:ascii="Arial" w:hAnsi="Arial" w:cs="Arial"/>
          <w:sz w:val="22"/>
          <w:szCs w:val="22"/>
        </w:rPr>
      </w:pPr>
      <w:r w:rsidRPr="005B327B">
        <w:rPr>
          <w:rFonts w:ascii="Arial" w:hAnsi="Arial" w:cs="Arial"/>
          <w:sz w:val="22"/>
          <w:szCs w:val="22"/>
        </w:rPr>
        <w:t>Dopravně je navržený objekt přístupný z ulice Gymnazijní, na kterou je napojený i vjezd na parkoviště u objektu, na kterém jsou umístěna 3 parkovací místa (z toho jedno invalidní).</w:t>
      </w: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b/>
          <w:bCs/>
          <w:sz w:val="22"/>
          <w:szCs w:val="22"/>
        </w:rPr>
      </w:pPr>
      <w:r w:rsidRPr="005B327B">
        <w:rPr>
          <w:rFonts w:ascii="Arial" w:hAnsi="Arial" w:cs="Arial"/>
          <w:b/>
          <w:bCs/>
          <w:sz w:val="22"/>
          <w:szCs w:val="22"/>
        </w:rPr>
        <w:t xml:space="preserve">Prokázání souladu návrhu s Kritérii transformace, </w:t>
      </w:r>
      <w:proofErr w:type="spellStart"/>
      <w:r w:rsidRPr="005B327B">
        <w:rPr>
          <w:rFonts w:ascii="Arial" w:hAnsi="Arial" w:cs="Arial"/>
          <w:b/>
          <w:bCs/>
          <w:sz w:val="22"/>
          <w:szCs w:val="22"/>
        </w:rPr>
        <w:t>deinstitucionalizace</w:t>
      </w:r>
      <w:proofErr w:type="spellEnd"/>
      <w:r w:rsidRPr="005B327B">
        <w:rPr>
          <w:rFonts w:ascii="Arial" w:hAnsi="Arial" w:cs="Arial"/>
          <w:b/>
          <w:bCs/>
          <w:sz w:val="22"/>
          <w:szCs w:val="22"/>
        </w:rPr>
        <w:t xml:space="preserve"> a humanizace vybraných služeb sociální péče</w:t>
      </w:r>
    </w:p>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sz w:val="22"/>
          <w:szCs w:val="22"/>
        </w:rPr>
      </w:pPr>
      <w:r w:rsidRPr="005B327B">
        <w:rPr>
          <w:rFonts w:ascii="Arial" w:hAnsi="Arial" w:cs="Arial"/>
          <w:sz w:val="22"/>
          <w:szCs w:val="22"/>
        </w:rPr>
        <w:t xml:space="preserve">V následující části dojde k porovnání požadavků Ministerstva práce a sociálních věcí, přenesených do jednotlivých finančních a dispozičních limitů kritérií transformace vybraných služeb sociální sítě se současným dispozičním řešením a rozpočtem Olomouckého kraje. V následujících tabulkách je vždy nejdříve uvedena specifikace příslušného kritéria (limitu) MPSV, jeho hodnota a následně porovnání mezi požadavkem MPSV a projektem Olomouckého kraje. </w:t>
      </w:r>
    </w:p>
    <w:p w:rsidR="006B28FD"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356070">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Pořízení domu vlastní výstavbou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1 940,80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8 442 480,00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8 442 480,00</w:t>
            </w:r>
          </w:p>
        </w:tc>
      </w:tr>
    </w:tbl>
    <w:p w:rsidR="006B28FD"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r>
    </w:tbl>
    <w:p w:rsidR="006B28FD"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98 000,00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98 000,00</w:t>
            </w:r>
          </w:p>
        </w:tc>
      </w:tr>
    </w:tbl>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356070">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1 osobu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12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2 osoby</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6628"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14,1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14,1 m</w:t>
            </w:r>
            <w:r w:rsidRPr="00B5065C">
              <w:rPr>
                <w:rFonts w:ascii="Arial" w:hAnsi="Arial" w:cs="Arial"/>
                <w:b/>
                <w:bCs/>
                <w:sz w:val="22"/>
                <w:szCs w:val="22"/>
                <w:vertAlign w:val="superscript"/>
              </w:rPr>
              <w:t>2</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28,7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25,0 m</w:t>
            </w:r>
            <w:r w:rsidRPr="00B5065C">
              <w:rPr>
                <w:rFonts w:ascii="Arial" w:hAnsi="Arial" w:cs="Arial"/>
                <w:b/>
                <w:bCs/>
                <w:sz w:val="22"/>
                <w:szCs w:val="22"/>
                <w:vertAlign w:val="superscript"/>
              </w:rPr>
              <w:t>2</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3302"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14,1 m</w:t>
            </w:r>
            <w:r w:rsidRPr="00B5065C">
              <w:rPr>
                <w:rFonts w:ascii="Arial" w:hAnsi="Arial" w:cs="Arial"/>
                <w:b/>
                <w:bCs/>
                <w:sz w:val="22"/>
                <w:szCs w:val="22"/>
                <w:vertAlign w:val="superscript"/>
              </w:rPr>
              <w:t>2</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14,1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lastRenderedPageBreak/>
              <w:t>POKOJ 3</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28,7 m</w:t>
            </w:r>
            <w:r w:rsidRPr="00B5065C">
              <w:rPr>
                <w:rFonts w:ascii="Arial" w:hAnsi="Arial" w:cs="Arial"/>
                <w:b/>
                <w:bCs/>
                <w:sz w:val="22"/>
                <w:szCs w:val="22"/>
                <w:vertAlign w:val="superscript"/>
              </w:rPr>
              <w:t>2</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25,0 m</w:t>
            </w:r>
            <w:r w:rsidRPr="00B5065C">
              <w:rPr>
                <w:rFonts w:ascii="Arial" w:hAnsi="Arial" w:cs="Arial"/>
                <w:b/>
                <w:bCs/>
                <w:sz w:val="22"/>
                <w:szCs w:val="22"/>
                <w:vertAlign w:val="superscript"/>
              </w:rPr>
              <w:t>2</w:t>
            </w:r>
          </w:p>
        </w:tc>
      </w:tr>
    </w:tbl>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51"/>
        <w:gridCol w:w="5112"/>
        <w:gridCol w:w="1525"/>
      </w:tblGrid>
      <w:tr w:rsidR="006B28FD" w:rsidRPr="005B327B">
        <w:tc>
          <w:tcPr>
            <w:tcW w:w="4179"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821"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4179"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821"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27"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73" w:type="pct"/>
            <w:gridSpan w:val="2"/>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1427"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2752"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 pracovníků najednou</w:t>
            </w:r>
          </w:p>
        </w:tc>
        <w:tc>
          <w:tcPr>
            <w:tcW w:w="821"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14,6 m</w:t>
            </w:r>
            <w:r w:rsidRPr="00B5065C">
              <w:rPr>
                <w:rFonts w:ascii="Arial" w:hAnsi="Arial" w:cs="Arial"/>
                <w:b/>
                <w:bCs/>
                <w:sz w:val="22"/>
                <w:szCs w:val="22"/>
                <w:vertAlign w:val="superscript"/>
              </w:rPr>
              <w:t>2</w:t>
            </w:r>
          </w:p>
        </w:tc>
      </w:tr>
      <w:tr w:rsidR="006B28FD" w:rsidRPr="005B327B">
        <w:tc>
          <w:tcPr>
            <w:tcW w:w="1427"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2752" w:type="pct"/>
            <w:tcBorders>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 pracovníků najednou</w:t>
            </w:r>
          </w:p>
        </w:tc>
        <w:tc>
          <w:tcPr>
            <w:tcW w:w="821"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14,6 m</w:t>
            </w:r>
            <w:r w:rsidRPr="00B5065C">
              <w:rPr>
                <w:rFonts w:ascii="Arial" w:hAnsi="Arial" w:cs="Arial"/>
                <w:b/>
                <w:bCs/>
                <w:sz w:val="22"/>
                <w:szCs w:val="22"/>
                <w:vertAlign w:val="superscript"/>
              </w:rPr>
              <w:t>2</w:t>
            </w:r>
          </w:p>
        </w:tc>
      </w:tr>
    </w:tbl>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3B5EC4">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485333">
            <w:pPr>
              <w:rPr>
                <w:rFonts w:ascii="Arial" w:hAnsi="Arial" w:cs="Arial"/>
                <w:b/>
                <w:bCs/>
              </w:rPr>
            </w:pPr>
            <w:r w:rsidRPr="00B5065C">
              <w:rPr>
                <w:rFonts w:ascii="Arial" w:hAnsi="Arial" w:cs="Arial"/>
                <w:sz w:val="22"/>
                <w:szCs w:val="22"/>
              </w:rPr>
              <w:t xml:space="preserve">DOMÁCNOST A </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32,0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14,2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11,0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pPr>
              <w:rPr>
                <w:rFonts w:ascii="Arial" w:hAnsi="Arial" w:cs="Arial"/>
                <w:b/>
                <w:bCs/>
              </w:rPr>
            </w:pPr>
            <w:r w:rsidRPr="00B5065C">
              <w:rPr>
                <w:rFonts w:ascii="Arial" w:hAnsi="Arial" w:cs="Arial"/>
                <w:sz w:val="22"/>
                <w:szCs w:val="22"/>
              </w:rPr>
              <w:t xml:space="preserve">  WC</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2,7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59,9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485333">
            <w:pPr>
              <w:rPr>
                <w:rFonts w:ascii="Arial" w:hAnsi="Arial" w:cs="Arial"/>
                <w:b/>
                <w:bCs/>
              </w:rPr>
            </w:pPr>
            <w:r w:rsidRPr="00B5065C">
              <w:rPr>
                <w:rFonts w:ascii="Arial" w:hAnsi="Arial" w:cs="Arial"/>
                <w:sz w:val="22"/>
                <w:szCs w:val="22"/>
              </w:rPr>
              <w:t xml:space="preserve">DOMÁCNOST B </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32,0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14,2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7,9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KOUPELNA 2</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5,8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59,9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Místnost pro domácnosti A + B</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5962" w:type="dxa"/>
            <w:gridSpan w:val="2"/>
            <w:vAlign w:val="bottom"/>
          </w:tcPr>
          <w:p w:rsidR="006B28FD" w:rsidRPr="00B5065C" w:rsidRDefault="006B28FD" w:rsidP="003B5EC4">
            <w:pPr>
              <w:rPr>
                <w:rFonts w:ascii="Arial" w:hAnsi="Arial" w:cs="Arial"/>
                <w:b/>
                <w:bCs/>
              </w:rPr>
            </w:pPr>
            <w:r w:rsidRPr="00B5065C">
              <w:rPr>
                <w:rFonts w:ascii="Arial" w:hAnsi="Arial" w:cs="Arial"/>
                <w:sz w:val="22"/>
                <w:szCs w:val="22"/>
              </w:rPr>
              <w:t>SKLAD AKTIVIZAČNÍCH POMŮCEK pro obě domácnosti</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5,4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Celkem </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5,4 m</w:t>
            </w:r>
            <w:r w:rsidRPr="00B5065C">
              <w:rPr>
                <w:rFonts w:ascii="Arial" w:hAnsi="Arial" w:cs="Arial"/>
                <w:b/>
                <w:bCs/>
                <w:sz w:val="22"/>
                <w:szCs w:val="22"/>
                <w:vertAlign w:val="superscript"/>
              </w:rPr>
              <w:t>2</w:t>
            </w:r>
          </w:p>
        </w:tc>
      </w:tr>
    </w:tbl>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p>
    <w:p w:rsidR="006B28FD" w:rsidRPr="005B327B" w:rsidRDefault="006B28FD" w:rsidP="00356070">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555082">
      <w:pPr>
        <w:jc w:val="both"/>
        <w:rPr>
          <w:rFonts w:ascii="Arial" w:hAnsi="Arial" w:cs="Arial"/>
          <w:sz w:val="22"/>
          <w:szCs w:val="22"/>
        </w:rPr>
      </w:pPr>
    </w:p>
    <w:tbl>
      <w:tblPr>
        <w:tblW w:w="9557" w:type="dxa"/>
        <w:tblInd w:w="-68" w:type="dxa"/>
        <w:tblCellMar>
          <w:left w:w="70" w:type="dxa"/>
          <w:right w:w="70" w:type="dxa"/>
        </w:tblCellMar>
        <w:tblLook w:val="00A0" w:firstRow="1" w:lastRow="0" w:firstColumn="1" w:lastColumn="0" w:noHBand="0" w:noVBand="0"/>
      </w:tblPr>
      <w:tblGrid>
        <w:gridCol w:w="2410"/>
        <w:gridCol w:w="142"/>
        <w:gridCol w:w="5670"/>
        <w:gridCol w:w="1335"/>
      </w:tblGrid>
      <w:tr w:rsidR="006B28FD" w:rsidRPr="005B327B">
        <w:trPr>
          <w:trHeight w:val="270"/>
        </w:trPr>
        <w:tc>
          <w:tcPr>
            <w:tcW w:w="2552" w:type="dxa"/>
            <w:gridSpan w:val="2"/>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485333">
            <w:pPr>
              <w:rPr>
                <w:rFonts w:ascii="Arial" w:hAnsi="Arial" w:cs="Arial"/>
                <w:b/>
                <w:bCs/>
                <w:color w:val="FFFFFF"/>
              </w:rPr>
            </w:pP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55082">
            <w:pPr>
              <w:jc w:val="right"/>
              <w:rPr>
                <w:rFonts w:ascii="Arial" w:hAnsi="Arial" w:cs="Arial"/>
                <w:color w:val="FFFFFF"/>
              </w:rPr>
            </w:pPr>
            <w:r w:rsidRPr="005B327B">
              <w:rPr>
                <w:rFonts w:ascii="Arial" w:hAnsi="Arial" w:cs="Arial"/>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55082">
            <w:pPr>
              <w:jc w:val="right"/>
              <w:rPr>
                <w:rFonts w:ascii="Arial" w:hAnsi="Arial" w:cs="Arial"/>
                <w:color w:val="FFFFFF"/>
              </w:rPr>
            </w:pPr>
            <w:r w:rsidRPr="005B327B">
              <w:rPr>
                <w:rFonts w:ascii="Arial" w:hAnsi="Arial" w:cs="Arial"/>
                <w:color w:val="FFFFFF"/>
                <w:sz w:val="22"/>
                <w:szCs w:val="22"/>
              </w:rPr>
              <w:t>12</w:t>
            </w:r>
          </w:p>
        </w:tc>
      </w:tr>
      <w:tr w:rsidR="006B28FD" w:rsidRPr="005B327B">
        <w:trPr>
          <w:trHeight w:val="270"/>
        </w:trPr>
        <w:tc>
          <w:tcPr>
            <w:tcW w:w="241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55082">
            <w:pPr>
              <w:rPr>
                <w:rFonts w:ascii="Arial" w:hAnsi="Arial" w:cs="Arial"/>
                <w:color w:val="FFFFFF"/>
              </w:rPr>
            </w:pPr>
            <w:r w:rsidRPr="005B327B">
              <w:rPr>
                <w:rFonts w:ascii="Arial" w:hAnsi="Arial" w:cs="Arial"/>
                <w:color w:val="FFFFFF"/>
                <w:sz w:val="22"/>
                <w:szCs w:val="22"/>
              </w:rPr>
              <w:t xml:space="preserve">složka </w:t>
            </w:r>
          </w:p>
        </w:tc>
        <w:tc>
          <w:tcPr>
            <w:tcW w:w="5812" w:type="dxa"/>
            <w:gridSpan w:val="2"/>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55082">
            <w:pPr>
              <w:jc w:val="right"/>
              <w:rPr>
                <w:rFonts w:ascii="Arial" w:hAnsi="Arial" w:cs="Arial"/>
                <w:color w:val="FFFFFF"/>
              </w:rPr>
            </w:pPr>
            <w:r w:rsidRPr="005B327B">
              <w:rPr>
                <w:rFonts w:ascii="Arial" w:hAnsi="Arial" w:cs="Arial"/>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55082">
            <w:pPr>
              <w:jc w:val="right"/>
              <w:rPr>
                <w:rFonts w:ascii="Arial" w:hAnsi="Arial" w:cs="Arial"/>
                <w:color w:val="FFFFFF"/>
              </w:rPr>
            </w:pPr>
            <w:r w:rsidRPr="005B327B">
              <w:rPr>
                <w:rFonts w:ascii="Arial" w:hAnsi="Arial" w:cs="Arial"/>
                <w:color w:val="FFFFFF"/>
                <w:sz w:val="22"/>
                <w:szCs w:val="22"/>
              </w:rPr>
              <w:t>náklady v Kč</w:t>
            </w:r>
          </w:p>
        </w:tc>
      </w:tr>
      <w:tr w:rsidR="006B28FD" w:rsidRPr="005B327B">
        <w:trPr>
          <w:trHeight w:val="255"/>
        </w:trPr>
        <w:tc>
          <w:tcPr>
            <w:tcW w:w="255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xml:space="preserve">16 osob x 150 litrů/den = 2,4 m3/den x 365 = 900 m3/rok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jc w:val="right"/>
              <w:rPr>
                <w:rFonts w:ascii="Arial" w:hAnsi="Arial" w:cs="Arial"/>
                <w:color w:val="000000"/>
              </w:rPr>
            </w:pPr>
            <w:r w:rsidRPr="005B327B">
              <w:rPr>
                <w:rFonts w:ascii="Arial" w:hAnsi="Arial" w:cs="Arial"/>
                <w:color w:val="000000"/>
                <w:sz w:val="22"/>
                <w:szCs w:val="22"/>
              </w:rPr>
              <w:t>52 200,00</w:t>
            </w:r>
          </w:p>
        </w:tc>
      </w:tr>
      <w:tr w:rsidR="006B28FD" w:rsidRPr="005B327B">
        <w:trPr>
          <w:trHeight w:val="300"/>
        </w:trPr>
        <w:tc>
          <w:tcPr>
            <w:tcW w:w="255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vodné stočné: 900 x 58,- Kč/m</w:t>
            </w:r>
            <w:r w:rsidRPr="005B327B">
              <w:rPr>
                <w:rFonts w:ascii="Arial" w:hAnsi="Arial" w:cs="Arial"/>
                <w:color w:val="000000"/>
                <w:sz w:val="22"/>
                <w:szCs w:val="22"/>
                <w:vertAlign w:val="superscript"/>
              </w:rPr>
              <w:t>3</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16 osob x 4,3 = 68,8 x 365 = 25 112 kWh/rok</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jc w:val="right"/>
              <w:rPr>
                <w:rFonts w:ascii="Arial" w:hAnsi="Arial" w:cs="Arial"/>
                <w:color w:val="000000"/>
              </w:rPr>
            </w:pPr>
            <w:r w:rsidRPr="005B327B">
              <w:rPr>
                <w:rFonts w:ascii="Arial" w:hAnsi="Arial" w:cs="Arial"/>
                <w:color w:val="000000"/>
                <w:sz w:val="22"/>
                <w:szCs w:val="22"/>
              </w:rPr>
              <w:t>55 000,00</w:t>
            </w:r>
          </w:p>
        </w:tc>
      </w:tr>
      <w:tr w:rsidR="006B28FD" w:rsidRPr="005B327B">
        <w:trPr>
          <w:trHeight w:val="255"/>
        </w:trPr>
        <w:tc>
          <w:tcPr>
            <w:tcW w:w="255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cena energie: 25 x 2 200</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cca 110,000,- Kč/rok</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jc w:val="right"/>
              <w:rPr>
                <w:rFonts w:ascii="Arial" w:hAnsi="Arial" w:cs="Arial"/>
                <w:color w:val="000000"/>
              </w:rPr>
            </w:pPr>
            <w:r w:rsidRPr="005B327B">
              <w:rPr>
                <w:rFonts w:ascii="Arial" w:hAnsi="Arial" w:cs="Arial"/>
                <w:color w:val="000000"/>
                <w:sz w:val="22"/>
                <w:szCs w:val="22"/>
              </w:rPr>
              <w:t>110 000,00</w:t>
            </w:r>
          </w:p>
        </w:tc>
      </w:tr>
      <w:tr w:rsidR="006B28FD" w:rsidRPr="005B327B">
        <w:trPr>
          <w:trHeight w:val="270"/>
        </w:trPr>
        <w:tc>
          <w:tcPr>
            <w:tcW w:w="2552" w:type="dxa"/>
            <w:gridSpan w:val="2"/>
            <w:tcBorders>
              <w:top w:val="nil"/>
              <w:left w:val="single" w:sz="8" w:space="0" w:color="auto"/>
              <w:bottom w:val="single" w:sz="8"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rsidP="00555082">
            <w:pPr>
              <w:rPr>
                <w:rFonts w:ascii="Arial" w:hAnsi="Arial" w:cs="Arial"/>
                <w:color w:val="000000"/>
              </w:rPr>
            </w:pPr>
            <w:r w:rsidRPr="005B327B">
              <w:rPr>
                <w:rFonts w:ascii="Arial" w:hAnsi="Arial" w:cs="Arial"/>
                <w:color w:val="000000"/>
                <w:sz w:val="22"/>
                <w:szCs w:val="22"/>
              </w:rPr>
              <w:t>8 000,-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rsidP="00555082">
            <w:pPr>
              <w:jc w:val="right"/>
              <w:rPr>
                <w:rFonts w:ascii="Arial" w:hAnsi="Arial" w:cs="Arial"/>
                <w:color w:val="000000"/>
              </w:rPr>
            </w:pPr>
            <w:r w:rsidRPr="005B327B">
              <w:rPr>
                <w:rFonts w:ascii="Arial" w:hAnsi="Arial" w:cs="Arial"/>
                <w:color w:val="000000"/>
                <w:sz w:val="22"/>
                <w:szCs w:val="22"/>
              </w:rPr>
              <w:t>96 000,00</w:t>
            </w:r>
          </w:p>
        </w:tc>
      </w:tr>
      <w:tr w:rsidR="006B28FD" w:rsidRPr="005B327B">
        <w:trPr>
          <w:trHeight w:val="276"/>
        </w:trPr>
        <w:tc>
          <w:tcPr>
            <w:tcW w:w="8222" w:type="dxa"/>
            <w:gridSpan w:val="3"/>
            <w:tcBorders>
              <w:top w:val="nil"/>
              <w:left w:val="single" w:sz="8" w:space="0" w:color="auto"/>
              <w:bottom w:val="single" w:sz="4" w:space="0" w:color="auto"/>
              <w:right w:val="single" w:sz="4" w:space="0" w:color="auto"/>
            </w:tcBorders>
            <w:noWrap/>
            <w:vAlign w:val="bottom"/>
          </w:tcPr>
          <w:p w:rsidR="006B28FD" w:rsidRPr="005B327B" w:rsidRDefault="006B28FD" w:rsidP="006A13B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55082">
            <w:pPr>
              <w:jc w:val="right"/>
              <w:rPr>
                <w:rFonts w:ascii="Arial" w:hAnsi="Arial" w:cs="Arial"/>
                <w:color w:val="000000"/>
              </w:rPr>
            </w:pPr>
            <w:r w:rsidRPr="005B327B">
              <w:rPr>
                <w:rFonts w:ascii="Arial" w:hAnsi="Arial" w:cs="Arial"/>
                <w:color w:val="000000"/>
                <w:sz w:val="22"/>
                <w:szCs w:val="22"/>
              </w:rPr>
              <w:t>313 200,00</w:t>
            </w:r>
          </w:p>
        </w:tc>
      </w:tr>
      <w:tr w:rsidR="006B28FD" w:rsidRPr="005B327B">
        <w:trPr>
          <w:trHeight w:val="270"/>
        </w:trPr>
        <w:tc>
          <w:tcPr>
            <w:tcW w:w="8222" w:type="dxa"/>
            <w:gridSpan w:val="3"/>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6A13B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555082">
            <w:pPr>
              <w:jc w:val="right"/>
              <w:rPr>
                <w:rFonts w:ascii="Arial" w:hAnsi="Arial" w:cs="Arial"/>
                <w:b/>
                <w:bCs/>
                <w:color w:val="006100"/>
              </w:rPr>
            </w:pPr>
            <w:r w:rsidRPr="005B327B">
              <w:rPr>
                <w:rFonts w:ascii="Arial" w:hAnsi="Arial" w:cs="Arial"/>
                <w:b/>
                <w:bCs/>
                <w:color w:val="006100"/>
                <w:sz w:val="22"/>
                <w:szCs w:val="22"/>
              </w:rPr>
              <w:t>313 200,00</w:t>
            </w:r>
          </w:p>
        </w:tc>
      </w:tr>
    </w:tbl>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EE03DF">
      <w:pPr>
        <w:jc w:val="both"/>
        <w:rPr>
          <w:rFonts w:ascii="Arial" w:hAnsi="Arial" w:cs="Arial"/>
          <w:b/>
          <w:bCs/>
          <w:sz w:val="22"/>
          <w:szCs w:val="22"/>
        </w:rPr>
      </w:pPr>
      <w:r w:rsidRPr="005B327B">
        <w:rPr>
          <w:rFonts w:ascii="Arial" w:hAnsi="Arial" w:cs="Arial"/>
          <w:b/>
          <w:bCs/>
          <w:sz w:val="22"/>
          <w:szCs w:val="22"/>
        </w:rPr>
        <w:t>Domov pro osoby se zdravotním postižením</w:t>
      </w:r>
    </w:p>
    <w:p w:rsidR="006B28FD" w:rsidRPr="005B327B" w:rsidRDefault="006B28FD" w:rsidP="00EE03DF">
      <w:pPr>
        <w:jc w:val="both"/>
        <w:rPr>
          <w:rFonts w:ascii="Arial" w:hAnsi="Arial" w:cs="Arial"/>
          <w:sz w:val="22"/>
          <w:szCs w:val="22"/>
        </w:rPr>
      </w:pPr>
    </w:p>
    <w:p w:rsidR="006B28FD" w:rsidRPr="005B327B" w:rsidRDefault="006B28FD" w:rsidP="00EE03DF">
      <w:pPr>
        <w:jc w:val="both"/>
        <w:rPr>
          <w:rFonts w:ascii="Arial" w:hAnsi="Arial" w:cs="Arial"/>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Uničov, Olomoucká ulice</w:t>
      </w:r>
    </w:p>
    <w:p w:rsidR="006B28FD" w:rsidRPr="005B327B" w:rsidRDefault="006B28FD" w:rsidP="00EE03DF">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novostavba</w:t>
      </w: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261/12</w:t>
      </w:r>
    </w:p>
    <w:p w:rsidR="006B28FD" w:rsidRPr="005B327B" w:rsidRDefault="006B28FD" w:rsidP="00EE03DF">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1 303 m</w:t>
      </w:r>
      <w:r w:rsidRPr="005B327B">
        <w:rPr>
          <w:rFonts w:ascii="Arial" w:hAnsi="Arial" w:cs="Arial"/>
          <w:sz w:val="22"/>
          <w:szCs w:val="22"/>
          <w:vertAlign w:val="superscript"/>
        </w:rPr>
        <w:t>2</w:t>
      </w:r>
    </w:p>
    <w:p w:rsidR="006B28FD" w:rsidRPr="005B327B" w:rsidRDefault="006B28FD" w:rsidP="00EE03DF">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2</w:t>
      </w:r>
    </w:p>
    <w:p w:rsidR="006B28FD" w:rsidRPr="005B327B" w:rsidRDefault="006B28FD" w:rsidP="00EE03DF">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12</w:t>
      </w:r>
    </w:p>
    <w:p w:rsidR="006B28FD" w:rsidRPr="005B327B" w:rsidRDefault="006B28FD" w:rsidP="00356070">
      <w:pPr>
        <w:jc w:val="both"/>
        <w:rPr>
          <w:rFonts w:ascii="Arial" w:hAnsi="Arial" w:cs="Arial"/>
          <w:sz w:val="22"/>
          <w:szCs w:val="22"/>
        </w:rPr>
      </w:pP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Návrh domácností pro osoby se zdravotním postižením je umístěn na parcele </w:t>
      </w:r>
      <w:proofErr w:type="spellStart"/>
      <w:proofErr w:type="gramStart"/>
      <w:r w:rsidRPr="005B327B">
        <w:rPr>
          <w:rFonts w:ascii="Arial" w:hAnsi="Arial" w:cs="Arial"/>
          <w:sz w:val="22"/>
          <w:szCs w:val="22"/>
        </w:rPr>
        <w:t>k.ú</w:t>
      </w:r>
      <w:proofErr w:type="spellEnd"/>
      <w:r w:rsidRPr="005B327B">
        <w:rPr>
          <w:rFonts w:ascii="Arial" w:hAnsi="Arial" w:cs="Arial"/>
          <w:sz w:val="22"/>
          <w:szCs w:val="22"/>
        </w:rPr>
        <w:t>.</w:t>
      </w:r>
      <w:proofErr w:type="gramEnd"/>
      <w:r w:rsidRPr="005B327B">
        <w:rPr>
          <w:rFonts w:ascii="Arial" w:hAnsi="Arial" w:cs="Arial"/>
          <w:sz w:val="22"/>
          <w:szCs w:val="22"/>
        </w:rPr>
        <w:t xml:space="preserve"> Uničov, </w:t>
      </w:r>
      <w:proofErr w:type="spellStart"/>
      <w:proofErr w:type="gramStart"/>
      <w:r w:rsidRPr="005B327B">
        <w:rPr>
          <w:rFonts w:ascii="Arial" w:hAnsi="Arial" w:cs="Arial"/>
          <w:sz w:val="22"/>
          <w:szCs w:val="22"/>
        </w:rPr>
        <w:t>p.č</w:t>
      </w:r>
      <w:proofErr w:type="spellEnd"/>
      <w:r w:rsidRPr="005B327B">
        <w:rPr>
          <w:rFonts w:ascii="Arial" w:hAnsi="Arial" w:cs="Arial"/>
          <w:sz w:val="22"/>
          <w:szCs w:val="22"/>
        </w:rPr>
        <w:t>.</w:t>
      </w:r>
      <w:proofErr w:type="gramEnd"/>
      <w:r w:rsidRPr="005B327B">
        <w:rPr>
          <w:rFonts w:ascii="Arial" w:hAnsi="Arial" w:cs="Arial"/>
          <w:sz w:val="22"/>
          <w:szCs w:val="22"/>
        </w:rPr>
        <w:t xml:space="preserve"> 261/12. Tato parcela je jen několik set metrů od pozemku s umístěním prvního návrhu. </w:t>
      </w:r>
    </w:p>
    <w:p w:rsidR="006B28FD" w:rsidRPr="005B327B" w:rsidRDefault="006B28FD" w:rsidP="00EE03DF">
      <w:pPr>
        <w:jc w:val="both"/>
        <w:rPr>
          <w:rFonts w:ascii="Arial" w:hAnsi="Arial" w:cs="Arial"/>
          <w:sz w:val="22"/>
          <w:szCs w:val="22"/>
        </w:rPr>
      </w:pPr>
      <w:r w:rsidRPr="005B327B">
        <w:rPr>
          <w:rFonts w:ascii="Arial" w:hAnsi="Arial" w:cs="Arial"/>
          <w:sz w:val="22"/>
          <w:szCs w:val="22"/>
        </w:rPr>
        <w:t>Při návrhu objektu a jeho umístění byla respektována prostorová regulace vyplývající z regulačního plánu tohoto území, a sice ponechaná rezerva na budoucí rozšíření komunikace a chodníku podél severní hranice pozemku. Pozemek, který byl v představě Městského úřadu v Uničově vhodný pro tři řadové rodinné domy, leží na nároží městského bloku, tvořeného z ulice Nemocniční a Olomoucké řadovou zástavbou rodinných vilek z 20. a 30. let minulého století. Proto je představa uzavření této strany bloku řadovou zástavbou opodstatněná. V našem návrhu jsme se toto přání snažili respektovat a uliční frontu prostor jsme uzavřeli kompaktním dvoupodlažním objektem.</w:t>
      </w: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Dispozičně je objekt v obou podlažích téměř identický. V každém podlaží je umístěna jedna domácnost pro šest klientů. Jednotlivé místnosti a prostory domácnosti jsou do značné míry definovány zadávacími podmínkami co do funkce i velikosti. Společné prostory sestávají ze zádveří se vstupní halou, ze které je přístupný výtah, schodiště a v každém patře domácnost. Domácnost se skládá ze dvou jednolůžkových a dvou dvoulůžkových pokojů. Všechny obytné místnosti jsou přístupné z hlavní chodby, která má šířku 1,80 metru. Obytné místnosti na jižní straně objektu mají přístup na kryté terasy (v I.NP) či předsazené lodžie (ve II.NP) poskytující klientům soukromí při odpočinku. Hygienické a provozní zázemí domácnosti tvoří dvě koupelny se sprchou, umývadlem a WC, resp. s </w:t>
      </w:r>
      <w:proofErr w:type="gramStart"/>
      <w:r w:rsidRPr="005B327B">
        <w:rPr>
          <w:rFonts w:ascii="Arial" w:hAnsi="Arial" w:cs="Arial"/>
          <w:sz w:val="22"/>
          <w:szCs w:val="22"/>
        </w:rPr>
        <w:t>koupelna</w:t>
      </w:r>
      <w:proofErr w:type="gramEnd"/>
      <w:r w:rsidRPr="005B327B">
        <w:rPr>
          <w:rFonts w:ascii="Arial" w:hAnsi="Arial" w:cs="Arial"/>
          <w:sz w:val="22"/>
          <w:szCs w:val="22"/>
        </w:rPr>
        <w:t xml:space="preserve"> s vanou, umývadlem a WC a samostatná WC kabina s umývátkem, čistící místnost a úklid. Zaměstnanci mají v každém nadzemním podlaží své zázemí s pracovním stolem, šatními skříněmi a vlastním hygienickým zařízením. Ze společného vstupního prostoru je přístupný sklad aktivizačních pomůcek a větraný sklad nebezpečného odpadu v I. NP a sklad čistého a špinavého prádla ve II.NP. </w:t>
      </w:r>
    </w:p>
    <w:p w:rsidR="006B28FD" w:rsidRPr="005B327B" w:rsidRDefault="006B28FD" w:rsidP="00EE03DF">
      <w:pPr>
        <w:jc w:val="both"/>
        <w:rPr>
          <w:rFonts w:ascii="Arial" w:hAnsi="Arial" w:cs="Arial"/>
          <w:sz w:val="22"/>
          <w:szCs w:val="22"/>
        </w:rPr>
      </w:pPr>
      <w:r w:rsidRPr="005B327B">
        <w:rPr>
          <w:rFonts w:ascii="Arial" w:hAnsi="Arial" w:cs="Arial"/>
          <w:sz w:val="22"/>
          <w:szCs w:val="22"/>
        </w:rPr>
        <w:t xml:space="preserve">Provoz v domácnostech bude mít smluvně zajištěnou službu na dodávku hotové stravy a službu prádelny. Dovoz stravy, prádla, likvidace odpadů a další provozy se pak budou řídit vlastním provozním řádem.  </w:t>
      </w:r>
    </w:p>
    <w:p w:rsidR="006B28FD" w:rsidRPr="005B327B" w:rsidRDefault="006B28FD" w:rsidP="00EE03DF">
      <w:pPr>
        <w:jc w:val="both"/>
        <w:rPr>
          <w:rFonts w:ascii="Arial" w:hAnsi="Arial" w:cs="Arial"/>
          <w:sz w:val="22"/>
          <w:szCs w:val="22"/>
        </w:rPr>
      </w:pPr>
      <w:r w:rsidRPr="005B327B">
        <w:rPr>
          <w:rFonts w:ascii="Arial" w:hAnsi="Arial" w:cs="Arial"/>
          <w:sz w:val="22"/>
          <w:szCs w:val="22"/>
        </w:rPr>
        <w:t>Vzhledem ke specifickým nárokům budoucích uživatelů domova je objekt ve všech částech určených pro pohyb klientů navržen jako bezbariérový, umožňující bydlení a manipulaci jak s osobami na vozíku, tak s osobami trvale upoutanými na lůžko.</w:t>
      </w:r>
    </w:p>
    <w:p w:rsidR="006B28FD" w:rsidRPr="005B327B" w:rsidRDefault="006B28FD" w:rsidP="00EE03DF">
      <w:pPr>
        <w:jc w:val="both"/>
        <w:rPr>
          <w:rFonts w:ascii="Arial" w:hAnsi="Arial" w:cs="Arial"/>
          <w:sz w:val="22"/>
          <w:szCs w:val="22"/>
        </w:rPr>
      </w:pPr>
      <w:r w:rsidRPr="005B327B">
        <w:rPr>
          <w:rFonts w:ascii="Arial" w:hAnsi="Arial" w:cs="Arial"/>
          <w:sz w:val="22"/>
          <w:szCs w:val="22"/>
        </w:rPr>
        <w:t>Dopravně je navržený objekt přístupný z ulice Olomoucké, z uličního prostoru je přístupné parkoviště, na kterém jsou umístěna 3 parkovací místa (z toho jedno invalidní).</w:t>
      </w:r>
    </w:p>
    <w:p w:rsidR="006B28FD" w:rsidRPr="005B327B" w:rsidRDefault="006B28FD" w:rsidP="00356070">
      <w:pPr>
        <w:jc w:val="both"/>
        <w:rPr>
          <w:rFonts w:ascii="Arial" w:hAnsi="Arial" w:cs="Arial"/>
          <w:sz w:val="22"/>
          <w:szCs w:val="22"/>
        </w:rPr>
      </w:pPr>
    </w:p>
    <w:p w:rsidR="006B28FD" w:rsidRPr="005B327B" w:rsidRDefault="006B28FD" w:rsidP="00C31726">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C31726">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Pořízení domu vlastní výstavbou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1 968,60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8 563 410,00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8 563 410,00</w:t>
            </w:r>
          </w:p>
        </w:tc>
      </w:tr>
    </w:tbl>
    <w:p w:rsidR="006B28FD" w:rsidRPr="005B327B" w:rsidRDefault="006B28FD" w:rsidP="00C31726">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r>
    </w:tbl>
    <w:p w:rsidR="006B28FD" w:rsidRDefault="006B28FD" w:rsidP="00C31726">
      <w:pPr>
        <w:jc w:val="both"/>
        <w:rPr>
          <w:rFonts w:ascii="Arial" w:hAnsi="Arial" w:cs="Arial"/>
          <w:b/>
          <w:bCs/>
          <w:sz w:val="22"/>
          <w:szCs w:val="22"/>
        </w:rPr>
      </w:pPr>
    </w:p>
    <w:p w:rsidR="006B28FD" w:rsidRPr="005B327B" w:rsidRDefault="006B28FD" w:rsidP="00C31726">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98 000,00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98 000,00</w:t>
            </w:r>
          </w:p>
        </w:tc>
      </w:tr>
    </w:tbl>
    <w:p w:rsidR="006B28FD" w:rsidRPr="005B327B" w:rsidRDefault="006B28FD" w:rsidP="00C31726">
      <w:pPr>
        <w:jc w:val="both"/>
        <w:rPr>
          <w:rFonts w:ascii="Arial" w:hAnsi="Arial" w:cs="Arial"/>
          <w:b/>
          <w:bCs/>
          <w:sz w:val="22"/>
          <w:szCs w:val="22"/>
        </w:rPr>
      </w:pPr>
    </w:p>
    <w:p w:rsidR="006B28FD" w:rsidRPr="005B327B" w:rsidRDefault="006B28FD" w:rsidP="00C31726">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C31726">
      <w:pPr>
        <w:jc w:val="both"/>
        <w:rPr>
          <w:rFonts w:ascii="Arial" w:hAnsi="Arial" w:cs="Arial"/>
          <w:b/>
          <w:bCs/>
          <w:sz w:val="22"/>
          <w:szCs w:val="22"/>
        </w:rPr>
      </w:pPr>
    </w:p>
    <w:p w:rsidR="006B28FD" w:rsidRPr="005B327B" w:rsidRDefault="006B28FD" w:rsidP="00C31726">
      <w:pPr>
        <w:jc w:val="both"/>
        <w:rPr>
          <w:rFonts w:ascii="Arial" w:hAnsi="Arial" w:cs="Arial"/>
          <w:b/>
          <w:bCs/>
          <w:sz w:val="22"/>
          <w:szCs w:val="22"/>
        </w:rPr>
      </w:pPr>
      <w:r w:rsidRPr="005B327B">
        <w:rPr>
          <w:rFonts w:ascii="Arial" w:hAnsi="Arial" w:cs="Arial"/>
          <w:b/>
          <w:bCs/>
          <w:sz w:val="22"/>
          <w:szCs w:val="22"/>
        </w:rPr>
        <w:t>Domácnost A</w:t>
      </w:r>
    </w:p>
    <w:p w:rsidR="006B28FD" w:rsidRPr="005B327B" w:rsidRDefault="006B28FD" w:rsidP="00C31726">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1 osobu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12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2 osoby</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roofErr w:type="gramStart"/>
            <w:r w:rsidRPr="00B5065C">
              <w:rPr>
                <w:rFonts w:ascii="Arial" w:hAnsi="Arial" w:cs="Arial"/>
                <w:sz w:val="22"/>
                <w:szCs w:val="22"/>
              </w:rPr>
              <w:t>DOMÁCNOST  A</w:t>
            </w:r>
            <w:proofErr w:type="gramEnd"/>
          </w:p>
        </w:tc>
        <w:tc>
          <w:tcPr>
            <w:tcW w:w="6628"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25,4</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14,1</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14,1</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25,5</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3302"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25,4</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14,1</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14,1</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25,5</w:t>
            </w:r>
          </w:p>
        </w:tc>
      </w:tr>
    </w:tbl>
    <w:p w:rsidR="006B28FD" w:rsidRDefault="006B28FD" w:rsidP="00C31726">
      <w:pPr>
        <w:jc w:val="both"/>
        <w:rPr>
          <w:rFonts w:ascii="Arial" w:hAnsi="Arial" w:cs="Arial"/>
          <w:b/>
          <w:bCs/>
          <w:sz w:val="22"/>
          <w:szCs w:val="22"/>
        </w:rPr>
      </w:pPr>
    </w:p>
    <w:p w:rsidR="006B28FD" w:rsidRPr="005B327B" w:rsidRDefault="006B28FD" w:rsidP="00C31726">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3"/>
        <w:gridCol w:w="3325"/>
      </w:tblGrid>
      <w:tr w:rsidR="006B28FD" w:rsidRPr="005B327B">
        <w:tc>
          <w:tcPr>
            <w:tcW w:w="3210"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1790"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3210"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32"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68" w:type="pct"/>
            <w:gridSpan w:val="2"/>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1432"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1778"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 pracovníků najednou</w:t>
            </w:r>
          </w:p>
        </w:tc>
        <w:tc>
          <w:tcPr>
            <w:tcW w:w="1790"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12,3 m</w:t>
            </w:r>
            <w:r w:rsidRPr="00B5065C">
              <w:rPr>
                <w:rFonts w:ascii="Arial" w:hAnsi="Arial" w:cs="Arial"/>
                <w:b/>
                <w:bCs/>
                <w:sz w:val="22"/>
                <w:szCs w:val="22"/>
                <w:vertAlign w:val="superscript"/>
              </w:rPr>
              <w:t>2</w:t>
            </w:r>
          </w:p>
        </w:tc>
      </w:tr>
      <w:tr w:rsidR="006B28FD" w:rsidRPr="005B327B">
        <w:tc>
          <w:tcPr>
            <w:tcW w:w="1432"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1778" w:type="pct"/>
            <w:tcBorders>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 pracovníků najednou</w:t>
            </w:r>
          </w:p>
        </w:tc>
        <w:tc>
          <w:tcPr>
            <w:tcW w:w="1790"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12,3 m</w:t>
            </w:r>
            <w:r w:rsidRPr="00B5065C">
              <w:rPr>
                <w:rFonts w:ascii="Arial" w:hAnsi="Arial" w:cs="Arial"/>
                <w:b/>
                <w:bCs/>
                <w:sz w:val="22"/>
                <w:szCs w:val="22"/>
                <w:vertAlign w:val="superscript"/>
              </w:rPr>
              <w:t>2</w:t>
            </w:r>
          </w:p>
        </w:tc>
      </w:tr>
    </w:tbl>
    <w:p w:rsidR="006B28FD" w:rsidRPr="005B327B" w:rsidRDefault="006B28FD" w:rsidP="00C31726">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485333">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416CE4">
            <w:pPr>
              <w:rPr>
                <w:rFonts w:ascii="Arial" w:hAnsi="Arial" w:cs="Arial"/>
                <w:b/>
                <w:bCs/>
              </w:rPr>
            </w:pPr>
            <w:r w:rsidRPr="00B5065C">
              <w:rPr>
                <w:rFonts w:ascii="Arial" w:hAnsi="Arial" w:cs="Arial"/>
                <w:sz w:val="22"/>
                <w:szCs w:val="22"/>
              </w:rPr>
              <w:t>DOMÁCNOST A</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28,6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19,3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9,7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  WC</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2,4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CD41C5">
            <w:pPr>
              <w:rPr>
                <w:rFonts w:ascii="Arial" w:hAnsi="Arial" w:cs="Arial"/>
                <w:b/>
                <w:bCs/>
              </w:rPr>
            </w:pPr>
            <w:r w:rsidRPr="00B5065C">
              <w:rPr>
                <w:rFonts w:ascii="Arial" w:hAnsi="Arial" w:cs="Arial"/>
                <w:sz w:val="22"/>
                <w:szCs w:val="22"/>
              </w:rPr>
              <w:t>DOMÁCNOST B</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28,6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19,3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9,7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WC</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2,4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60,0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lastRenderedPageBreak/>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pro dvě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 m</w:t>
            </w:r>
            <w:r w:rsidRPr="00B5065C">
              <w:rPr>
                <w:rFonts w:ascii="Arial" w:hAnsi="Arial" w:cs="Arial"/>
                <w:b/>
                <w:bCs/>
                <w:sz w:val="22"/>
                <w:szCs w:val="22"/>
                <w:vertAlign w:val="superscript"/>
              </w:rPr>
              <w:t>2</w:t>
            </w:r>
          </w:p>
        </w:tc>
      </w:tr>
      <w:tr w:rsidR="006B28FD" w:rsidRPr="005B327B">
        <w:tc>
          <w:tcPr>
            <w:tcW w:w="3652" w:type="dxa"/>
          </w:tcPr>
          <w:p w:rsidR="006B28FD" w:rsidRPr="00B5065C" w:rsidRDefault="006B28FD" w:rsidP="00B5065C">
            <w:pPr>
              <w:jc w:val="center"/>
              <w:rPr>
                <w:rFonts w:ascii="Arial" w:hAnsi="Arial" w:cs="Arial"/>
                <w:b/>
                <w:bCs/>
              </w:rPr>
            </w:pPr>
            <w:r w:rsidRPr="00B5065C">
              <w:rPr>
                <w:rFonts w:ascii="Arial" w:hAnsi="Arial" w:cs="Arial"/>
                <w:sz w:val="22"/>
                <w:szCs w:val="22"/>
              </w:rPr>
              <w:t>Místnost pro domácnosti A + B</w:t>
            </w:r>
          </w:p>
        </w:tc>
        <w:tc>
          <w:tcPr>
            <w:tcW w:w="5636" w:type="dxa"/>
            <w:gridSpan w:val="2"/>
          </w:tcPr>
          <w:p w:rsidR="006B28FD" w:rsidRPr="00B5065C" w:rsidRDefault="006B28FD" w:rsidP="00B5065C">
            <w:pPr>
              <w:jc w:val="center"/>
              <w:rPr>
                <w:rFonts w:ascii="Arial" w:hAnsi="Arial" w:cs="Arial"/>
              </w:rPr>
            </w:pPr>
            <w:r w:rsidRPr="00B5065C">
              <w:rPr>
                <w:rFonts w:ascii="Arial" w:hAnsi="Arial" w:cs="Arial"/>
                <w:sz w:val="22"/>
                <w:szCs w:val="22"/>
              </w:rPr>
              <w:t>Projekt Olomouckého kraje</w:t>
            </w:r>
          </w:p>
        </w:tc>
      </w:tr>
      <w:tr w:rsidR="006B28FD" w:rsidRPr="005B327B">
        <w:tc>
          <w:tcPr>
            <w:tcW w:w="5962" w:type="dxa"/>
            <w:gridSpan w:val="2"/>
            <w:tcBorders>
              <w:top w:val="single" w:sz="8" w:space="0" w:color="000000"/>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SKLAD AKTIVIZAČNÍCH POMŮCEK pro obě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6,7 m</w:t>
            </w:r>
            <w:r w:rsidRPr="00B5065C">
              <w:rPr>
                <w:rFonts w:ascii="Arial" w:hAnsi="Arial" w:cs="Arial"/>
                <w:sz w:val="22"/>
                <w:szCs w:val="22"/>
                <w:vertAlign w:val="superscript"/>
              </w:rPr>
              <w:t>2</w:t>
            </w:r>
          </w:p>
        </w:tc>
      </w:tr>
      <w:tr w:rsidR="006B28FD" w:rsidRPr="005B327B">
        <w:tc>
          <w:tcPr>
            <w:tcW w:w="3652" w:type="dxa"/>
            <w:tcBorders>
              <w:bottom w:val="single" w:sz="8" w:space="0" w:color="000000"/>
            </w:tcBorders>
            <w:vAlign w:val="bottom"/>
          </w:tcPr>
          <w:p w:rsidR="006B28FD" w:rsidRPr="00B5065C" w:rsidRDefault="006B28FD" w:rsidP="00485333">
            <w:pPr>
              <w:rPr>
                <w:rFonts w:ascii="Arial" w:hAnsi="Arial" w:cs="Arial"/>
                <w:b/>
                <w:bCs/>
              </w:rPr>
            </w:pPr>
            <w:r w:rsidRPr="00B5065C">
              <w:rPr>
                <w:rFonts w:ascii="Arial" w:hAnsi="Arial" w:cs="Arial"/>
                <w:sz w:val="22"/>
                <w:szCs w:val="22"/>
              </w:rPr>
              <w:t xml:space="preserve">Celkem </w:t>
            </w:r>
          </w:p>
        </w:tc>
        <w:tc>
          <w:tcPr>
            <w:tcW w:w="2310" w:type="dxa"/>
            <w:tcBorders>
              <w:bottom w:val="single" w:sz="8" w:space="0" w:color="000000"/>
            </w:tcBorders>
          </w:tcPr>
          <w:p w:rsidR="006B28FD" w:rsidRPr="00B5065C" w:rsidRDefault="006B28FD" w:rsidP="00B5065C">
            <w:pPr>
              <w:jc w:val="center"/>
              <w:rPr>
                <w:rFonts w:ascii="Arial" w:hAnsi="Arial" w:cs="Arial"/>
                <w:b/>
                <w:bCs/>
              </w:rPr>
            </w:pP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6,7 m</w:t>
            </w:r>
            <w:r w:rsidRPr="00B5065C">
              <w:rPr>
                <w:rFonts w:ascii="Arial" w:hAnsi="Arial" w:cs="Arial"/>
                <w:b/>
                <w:bCs/>
                <w:sz w:val="22"/>
                <w:szCs w:val="22"/>
                <w:vertAlign w:val="superscript"/>
              </w:rPr>
              <w:t>2</w:t>
            </w:r>
          </w:p>
        </w:tc>
      </w:tr>
    </w:tbl>
    <w:p w:rsidR="006B28FD" w:rsidRPr="005B327B" w:rsidRDefault="006B28FD" w:rsidP="00C31726">
      <w:pPr>
        <w:jc w:val="both"/>
        <w:rPr>
          <w:rFonts w:ascii="Arial" w:hAnsi="Arial" w:cs="Arial"/>
          <w:b/>
          <w:bCs/>
          <w:sz w:val="22"/>
          <w:szCs w:val="22"/>
        </w:rPr>
      </w:pPr>
    </w:p>
    <w:p w:rsidR="006B28FD" w:rsidRPr="005B327B" w:rsidRDefault="006B28FD" w:rsidP="00C31726">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C31726">
      <w:pPr>
        <w:jc w:val="both"/>
        <w:rPr>
          <w:rFonts w:ascii="Arial" w:hAnsi="Arial" w:cs="Arial"/>
          <w:sz w:val="22"/>
          <w:szCs w:val="22"/>
        </w:rPr>
      </w:pPr>
    </w:p>
    <w:tbl>
      <w:tblPr>
        <w:tblW w:w="9425" w:type="dxa"/>
        <w:tblInd w:w="-68" w:type="dxa"/>
        <w:tblCellMar>
          <w:left w:w="70" w:type="dxa"/>
          <w:right w:w="70" w:type="dxa"/>
        </w:tblCellMar>
        <w:tblLook w:val="00A0" w:firstRow="1" w:lastRow="0" w:firstColumn="1" w:lastColumn="0" w:noHBand="0" w:noVBand="0"/>
      </w:tblPr>
      <w:tblGrid>
        <w:gridCol w:w="2420"/>
        <w:gridCol w:w="5670"/>
        <w:gridCol w:w="1335"/>
      </w:tblGrid>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485333">
            <w:pPr>
              <w:rPr>
                <w:rFonts w:ascii="Arial Narrow" w:hAnsi="Arial Narrow" w:cs="Arial Narrow"/>
                <w:b/>
                <w:bCs/>
                <w:color w:val="FFFFFF"/>
              </w:rPr>
            </w:pP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485333">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485333">
            <w:pPr>
              <w:jc w:val="right"/>
              <w:rPr>
                <w:rFonts w:ascii="Arial Narrow" w:hAnsi="Arial Narrow" w:cs="Arial Narrow"/>
                <w:color w:val="FFFFFF"/>
              </w:rPr>
            </w:pPr>
            <w:r w:rsidRPr="005B327B">
              <w:rPr>
                <w:rFonts w:ascii="Arial Narrow" w:hAnsi="Arial Narrow" w:cs="Arial Narrow"/>
                <w:color w:val="FFFFFF"/>
                <w:sz w:val="22"/>
                <w:szCs w:val="22"/>
              </w:rPr>
              <w:t>12</w:t>
            </w:r>
          </w:p>
        </w:tc>
      </w:tr>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485333">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485333">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485333">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xml:space="preserve">16 osob x 150 litrů/den = 2,4 m3/den x 365 = 900 m3/rok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jc w:val="right"/>
              <w:rPr>
                <w:rFonts w:ascii="Arial" w:hAnsi="Arial" w:cs="Arial"/>
                <w:color w:val="000000"/>
              </w:rPr>
            </w:pPr>
            <w:r w:rsidRPr="005B327B">
              <w:rPr>
                <w:rFonts w:ascii="Arial" w:hAnsi="Arial" w:cs="Arial"/>
                <w:color w:val="000000"/>
                <w:sz w:val="22"/>
                <w:szCs w:val="22"/>
              </w:rPr>
              <w:t>52 200,00</w:t>
            </w:r>
          </w:p>
        </w:tc>
      </w:tr>
      <w:tr w:rsidR="006B28FD" w:rsidRPr="005B327B">
        <w:trPr>
          <w:trHeight w:val="300"/>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vodné stočné: 900 x 58,- Kč/m</w:t>
            </w:r>
            <w:r w:rsidRPr="005B327B">
              <w:rPr>
                <w:rFonts w:ascii="Arial" w:hAnsi="Arial" w:cs="Arial"/>
                <w:color w:val="000000"/>
                <w:sz w:val="22"/>
                <w:szCs w:val="22"/>
                <w:vertAlign w:val="superscript"/>
              </w:rPr>
              <w:t>3</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16 osob x 4,3 = 68,8 x 365 = 25 112 kWh/rok</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jc w:val="right"/>
              <w:rPr>
                <w:rFonts w:ascii="Arial" w:hAnsi="Arial" w:cs="Arial"/>
                <w:color w:val="000000"/>
              </w:rPr>
            </w:pPr>
            <w:r w:rsidRPr="005B327B">
              <w:rPr>
                <w:rFonts w:ascii="Arial" w:hAnsi="Arial" w:cs="Arial"/>
                <w:color w:val="000000"/>
                <w:sz w:val="22"/>
                <w:szCs w:val="22"/>
              </w:rPr>
              <w:t>55 000,00</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cena energie: 25 x 2 200</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cca 110,000,- Kč/rok</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jc w:val="right"/>
              <w:rPr>
                <w:rFonts w:ascii="Arial" w:hAnsi="Arial" w:cs="Arial"/>
                <w:color w:val="000000"/>
              </w:rPr>
            </w:pPr>
            <w:r w:rsidRPr="005B327B">
              <w:rPr>
                <w:rFonts w:ascii="Arial" w:hAnsi="Arial" w:cs="Arial"/>
                <w:color w:val="000000"/>
                <w:sz w:val="22"/>
                <w:szCs w:val="22"/>
              </w:rPr>
              <w:t>110 000,00</w:t>
            </w:r>
          </w:p>
        </w:tc>
      </w:tr>
      <w:tr w:rsidR="006B28FD" w:rsidRPr="005B327B">
        <w:trPr>
          <w:trHeight w:val="270"/>
        </w:trPr>
        <w:tc>
          <w:tcPr>
            <w:tcW w:w="2420" w:type="dxa"/>
            <w:tcBorders>
              <w:top w:val="nil"/>
              <w:left w:val="single" w:sz="8" w:space="0" w:color="auto"/>
              <w:bottom w:val="single" w:sz="8"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rsidP="00485333">
            <w:pPr>
              <w:rPr>
                <w:rFonts w:ascii="Arial" w:hAnsi="Arial" w:cs="Arial"/>
                <w:color w:val="000000"/>
              </w:rPr>
            </w:pPr>
            <w:r w:rsidRPr="005B327B">
              <w:rPr>
                <w:rFonts w:ascii="Arial" w:hAnsi="Arial" w:cs="Arial"/>
                <w:color w:val="000000"/>
                <w:sz w:val="22"/>
                <w:szCs w:val="22"/>
              </w:rPr>
              <w:t>8 000,-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rsidP="00485333">
            <w:pPr>
              <w:jc w:val="right"/>
              <w:rPr>
                <w:rFonts w:ascii="Arial" w:hAnsi="Arial" w:cs="Arial"/>
                <w:color w:val="000000"/>
              </w:rPr>
            </w:pPr>
            <w:r w:rsidRPr="005B327B">
              <w:rPr>
                <w:rFonts w:ascii="Arial" w:hAnsi="Arial" w:cs="Arial"/>
                <w:color w:val="000000"/>
                <w:sz w:val="22"/>
                <w:szCs w:val="22"/>
              </w:rPr>
              <w:t>96 000,00</w:t>
            </w:r>
          </w:p>
        </w:tc>
      </w:tr>
      <w:tr w:rsidR="006B28FD" w:rsidRPr="005B327B">
        <w:trPr>
          <w:trHeight w:val="276"/>
        </w:trPr>
        <w:tc>
          <w:tcPr>
            <w:tcW w:w="8090"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6A13B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485333">
            <w:pPr>
              <w:jc w:val="right"/>
              <w:rPr>
                <w:rFonts w:ascii="Arial" w:hAnsi="Arial" w:cs="Arial"/>
                <w:color w:val="000000"/>
              </w:rPr>
            </w:pPr>
            <w:r w:rsidRPr="005B327B">
              <w:rPr>
                <w:rFonts w:ascii="Arial" w:hAnsi="Arial" w:cs="Arial"/>
                <w:color w:val="000000"/>
                <w:sz w:val="22"/>
                <w:szCs w:val="22"/>
              </w:rPr>
              <w:t>313 200,00</w:t>
            </w:r>
          </w:p>
        </w:tc>
      </w:tr>
      <w:tr w:rsidR="006B28FD" w:rsidRPr="005B327B">
        <w:trPr>
          <w:trHeight w:val="270"/>
        </w:trPr>
        <w:tc>
          <w:tcPr>
            <w:tcW w:w="8090"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6A13B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485333">
            <w:pPr>
              <w:jc w:val="right"/>
              <w:rPr>
                <w:rFonts w:ascii="Arial" w:hAnsi="Arial" w:cs="Arial"/>
                <w:b/>
                <w:bCs/>
                <w:color w:val="006100"/>
              </w:rPr>
            </w:pPr>
            <w:r w:rsidRPr="005B327B">
              <w:rPr>
                <w:rFonts w:ascii="Arial" w:hAnsi="Arial" w:cs="Arial"/>
                <w:b/>
                <w:bCs/>
                <w:color w:val="006100"/>
                <w:sz w:val="22"/>
                <w:szCs w:val="22"/>
              </w:rPr>
              <w:t>313 200,00</w:t>
            </w:r>
          </w:p>
        </w:tc>
      </w:tr>
    </w:tbl>
    <w:p w:rsidR="006B28FD" w:rsidRPr="005B327B" w:rsidRDefault="006B28FD" w:rsidP="00C31726">
      <w:pPr>
        <w:jc w:val="both"/>
        <w:rPr>
          <w:rFonts w:ascii="Arial" w:hAnsi="Arial" w:cs="Arial"/>
          <w:sz w:val="22"/>
          <w:szCs w:val="22"/>
        </w:rPr>
      </w:pPr>
    </w:p>
    <w:p w:rsidR="006B28FD" w:rsidRPr="005B327B" w:rsidRDefault="006B28FD" w:rsidP="00C31726">
      <w:pPr>
        <w:jc w:val="both"/>
        <w:rPr>
          <w:rFonts w:ascii="Arial" w:hAnsi="Arial" w:cs="Arial"/>
          <w:sz w:val="22"/>
          <w:szCs w:val="22"/>
        </w:rPr>
      </w:pPr>
    </w:p>
    <w:p w:rsidR="006B28FD" w:rsidRPr="005B327B" w:rsidRDefault="006B28FD" w:rsidP="00C31726">
      <w:pPr>
        <w:jc w:val="both"/>
        <w:rPr>
          <w:rFonts w:ascii="Arial" w:hAnsi="Arial" w:cs="Arial"/>
          <w:sz w:val="22"/>
          <w:szCs w:val="22"/>
        </w:rPr>
      </w:pPr>
    </w:p>
    <w:p w:rsidR="006B28FD" w:rsidRPr="005B327B" w:rsidRDefault="006B28FD" w:rsidP="00C31726">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A1B62">
      <w:pPr>
        <w:jc w:val="both"/>
        <w:rPr>
          <w:rFonts w:ascii="Arial" w:hAnsi="Arial" w:cs="Arial"/>
          <w:b/>
          <w:bCs/>
          <w:sz w:val="22"/>
          <w:szCs w:val="22"/>
        </w:rPr>
      </w:pPr>
      <w:r w:rsidRPr="005B327B">
        <w:rPr>
          <w:rFonts w:ascii="Arial" w:hAnsi="Arial" w:cs="Arial"/>
          <w:b/>
          <w:bCs/>
          <w:sz w:val="22"/>
          <w:szCs w:val="22"/>
        </w:rPr>
        <w:t>Domov pro osoby se zdravotním postižením</w:t>
      </w:r>
    </w:p>
    <w:p w:rsidR="006B28FD" w:rsidRPr="005B327B" w:rsidRDefault="006B28FD" w:rsidP="003A1B62">
      <w:pPr>
        <w:jc w:val="both"/>
        <w:rPr>
          <w:rFonts w:ascii="Arial" w:hAnsi="Arial" w:cs="Arial"/>
          <w:sz w:val="22"/>
          <w:szCs w:val="22"/>
        </w:rPr>
      </w:pPr>
    </w:p>
    <w:p w:rsidR="006B28FD" w:rsidRPr="005B327B" w:rsidRDefault="006B28FD" w:rsidP="003A1B62">
      <w:pPr>
        <w:jc w:val="both"/>
        <w:rPr>
          <w:rFonts w:ascii="Arial" w:hAnsi="Arial" w:cs="Arial"/>
          <w:b/>
          <w:bCs/>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Šumperk</w:t>
      </w:r>
    </w:p>
    <w:p w:rsidR="006B28FD" w:rsidRPr="005B327B" w:rsidRDefault="006B28FD" w:rsidP="003A1B62">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rekonstrukce</w:t>
      </w:r>
    </w:p>
    <w:p w:rsidR="006B28FD" w:rsidRPr="005B327B" w:rsidRDefault="006B28FD" w:rsidP="003A1B62">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1287, 1239/40</w:t>
      </w:r>
    </w:p>
    <w:p w:rsidR="006B28FD" w:rsidRPr="005B327B" w:rsidRDefault="006B28FD" w:rsidP="003A1B62">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530 m</w:t>
      </w:r>
      <w:r w:rsidRPr="005B327B">
        <w:rPr>
          <w:rFonts w:ascii="Arial" w:hAnsi="Arial" w:cs="Arial"/>
          <w:sz w:val="22"/>
          <w:szCs w:val="22"/>
          <w:vertAlign w:val="superscript"/>
        </w:rPr>
        <w:t>2</w:t>
      </w:r>
    </w:p>
    <w:p w:rsidR="006B28FD" w:rsidRPr="005B327B" w:rsidRDefault="006B28FD" w:rsidP="003A1B62">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2</w:t>
      </w:r>
    </w:p>
    <w:p w:rsidR="006B28FD" w:rsidRPr="005B327B" w:rsidRDefault="006B28FD" w:rsidP="003A1B62">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12</w:t>
      </w:r>
    </w:p>
    <w:p w:rsidR="006B28FD" w:rsidRPr="005B327B" w:rsidRDefault="006B28FD" w:rsidP="003A1B62">
      <w:pPr>
        <w:jc w:val="both"/>
        <w:rPr>
          <w:rFonts w:ascii="Arial" w:hAnsi="Arial" w:cs="Arial"/>
          <w:sz w:val="22"/>
          <w:szCs w:val="22"/>
        </w:rPr>
      </w:pPr>
    </w:p>
    <w:p w:rsidR="006B28FD" w:rsidRPr="005B327B" w:rsidRDefault="006B28FD" w:rsidP="00A01531">
      <w:pPr>
        <w:jc w:val="both"/>
        <w:rPr>
          <w:rFonts w:ascii="Arial" w:hAnsi="Arial" w:cs="Arial"/>
          <w:sz w:val="22"/>
          <w:szCs w:val="22"/>
        </w:rPr>
      </w:pPr>
      <w:r w:rsidRPr="005B327B">
        <w:rPr>
          <w:rFonts w:ascii="Arial" w:hAnsi="Arial" w:cs="Arial"/>
          <w:sz w:val="22"/>
          <w:szCs w:val="22"/>
        </w:rPr>
        <w:t xml:space="preserve">Jedná se o rekonstrukci a dostavbu dvoupodlažní vily z 20. let 20. stol. na domácnost pro osoby se zdravotním postižením dle Kritérií transformace. Vila se nachází v Šumperku na Masarykově náměstí, na parcele č. 1287 a </w:t>
      </w:r>
      <w:proofErr w:type="spellStart"/>
      <w:proofErr w:type="gramStart"/>
      <w:r w:rsidRPr="005B327B">
        <w:rPr>
          <w:rFonts w:ascii="Arial" w:hAnsi="Arial" w:cs="Arial"/>
          <w:sz w:val="22"/>
          <w:szCs w:val="22"/>
        </w:rPr>
        <w:t>parc</w:t>
      </w:r>
      <w:proofErr w:type="gramEnd"/>
      <w:r w:rsidRPr="005B327B">
        <w:rPr>
          <w:rFonts w:ascii="Arial" w:hAnsi="Arial" w:cs="Arial"/>
          <w:sz w:val="22"/>
          <w:szCs w:val="22"/>
        </w:rPr>
        <w:t>.</w:t>
      </w:r>
      <w:proofErr w:type="gramStart"/>
      <w:r w:rsidRPr="005B327B">
        <w:rPr>
          <w:rFonts w:ascii="Arial" w:hAnsi="Arial" w:cs="Arial"/>
          <w:sz w:val="22"/>
          <w:szCs w:val="22"/>
        </w:rPr>
        <w:t>č</w:t>
      </w:r>
      <w:proofErr w:type="spellEnd"/>
      <w:r w:rsidRPr="005B327B">
        <w:rPr>
          <w:rFonts w:ascii="Arial" w:hAnsi="Arial" w:cs="Arial"/>
          <w:sz w:val="22"/>
          <w:szCs w:val="22"/>
        </w:rPr>
        <w:t>.</w:t>
      </w:r>
      <w:proofErr w:type="gramEnd"/>
      <w:r w:rsidRPr="005B327B">
        <w:rPr>
          <w:rFonts w:ascii="Arial" w:hAnsi="Arial" w:cs="Arial"/>
          <w:sz w:val="22"/>
          <w:szCs w:val="22"/>
        </w:rPr>
        <w:t xml:space="preserve"> 1239/40. Nárožní pozemek je z jižní strany ohraničený ulicí 28. října a z východní strany přiléhá k Masarykovu náměstí. Je součástí bloku tvořeného bytovými domy a dvěma středními školami. Objekt se nachází v atraktivní poloze s bezprostřední návazností na centrum města s veškerou vybaveností, a zároveň s výbornou dostupností MHD i dalších dopravních prostředků. Okolní zástavba je kromě zmíněných škol tvořena městskou zástavbou bytovými domy s komerčním využitím parteru a samostatně stojícími vilami se zahradami. Komunikace z východní strany při náměstí je jednosměrná sloužící převážně pro parkování vozidel. Ulice 28. října je obslužná. </w:t>
      </w:r>
    </w:p>
    <w:p w:rsidR="006B28FD" w:rsidRPr="005B327B" w:rsidRDefault="006B28FD" w:rsidP="00A01531">
      <w:pPr>
        <w:jc w:val="both"/>
        <w:rPr>
          <w:rFonts w:ascii="Arial" w:hAnsi="Arial" w:cs="Arial"/>
          <w:sz w:val="22"/>
          <w:szCs w:val="22"/>
        </w:rPr>
      </w:pPr>
      <w:r w:rsidRPr="005B327B">
        <w:rPr>
          <w:rFonts w:ascii="Arial" w:hAnsi="Arial" w:cs="Arial"/>
          <w:sz w:val="22"/>
          <w:szCs w:val="22"/>
        </w:rPr>
        <w:t xml:space="preserve">Vzhledem k rozměrům a výšce vily navrhujeme dostavbu objektu o jedno nadzemní podlaží, čímž se proporce vily dostanou do měřítka odpovídajícího okolní zástavbě. Zvýšení objektu umožní do něj umístit 2 domácnosti, každou pro 6 klientů a 2 zaměstnance. Vstup bude nově veden do I NP, v úrovni původního suterénu, které se nachází asi 0,6 m pod úrovní stávajícího chodníku. Bezbariérový provoz objektu bude zajištěn nově vybudovaným výtahem. </w:t>
      </w:r>
    </w:p>
    <w:p w:rsidR="006B28FD" w:rsidRPr="005B327B" w:rsidRDefault="006B28FD" w:rsidP="00A01531">
      <w:pPr>
        <w:jc w:val="both"/>
        <w:rPr>
          <w:rFonts w:ascii="Arial" w:hAnsi="Arial" w:cs="Arial"/>
          <w:sz w:val="22"/>
          <w:szCs w:val="22"/>
        </w:rPr>
      </w:pPr>
      <w:r w:rsidRPr="005B327B">
        <w:rPr>
          <w:rFonts w:ascii="Arial" w:hAnsi="Arial" w:cs="Arial"/>
          <w:sz w:val="22"/>
          <w:szCs w:val="22"/>
        </w:rPr>
        <w:t xml:space="preserve">Dispoziční změny budou zahrnovat </w:t>
      </w:r>
      <w:proofErr w:type="spellStart"/>
      <w:r w:rsidRPr="005B327B">
        <w:rPr>
          <w:rFonts w:ascii="Arial" w:hAnsi="Arial" w:cs="Arial"/>
          <w:sz w:val="22"/>
          <w:szCs w:val="22"/>
        </w:rPr>
        <w:t>přeřešení</w:t>
      </w:r>
      <w:proofErr w:type="spellEnd"/>
      <w:r w:rsidRPr="005B327B">
        <w:rPr>
          <w:rFonts w:ascii="Arial" w:hAnsi="Arial" w:cs="Arial"/>
          <w:sz w:val="22"/>
          <w:szCs w:val="22"/>
        </w:rPr>
        <w:t xml:space="preserve"> stávajícího nevyhovujícího schodiště s halou a jeho nahrazení za tříramenné schodiště napojené na halu s výtahem. Provozy domácností ve II NP a III NP budou identické, v každém podlaží bude umístěna jedna domácnost pro 6 klientů. Domácnost bude zahrnovat společný obývací pokoj s jídelním koutem a kuchyní orientovaný na západ do zahrady, tři dvoulůžkové pokoje a nezbytné hygienické zázemí - bezbariérovou koupelnu, WC, úklidovou místnost a sklad čistého a špinavého prádla. Další provozní místnosti budou umístěny v I NP. Obě domácnosti budou mít společné zázemí zaměstnanců, včetně šatny a hygienického zařízení, sklad vozíků a sklad </w:t>
      </w:r>
      <w:proofErr w:type="spellStart"/>
      <w:r w:rsidRPr="005B327B">
        <w:rPr>
          <w:rFonts w:ascii="Arial" w:hAnsi="Arial" w:cs="Arial"/>
          <w:sz w:val="22"/>
          <w:szCs w:val="22"/>
        </w:rPr>
        <w:t>inkont</w:t>
      </w:r>
      <w:proofErr w:type="spellEnd"/>
      <w:r w:rsidRPr="005B327B">
        <w:rPr>
          <w:rFonts w:ascii="Arial" w:hAnsi="Arial" w:cs="Arial"/>
          <w:sz w:val="22"/>
          <w:szCs w:val="22"/>
        </w:rPr>
        <w:t>. odpadu. Z kritérií transformace vyplynulo ponechání nevyužitých sklepních prostorů, pouze s provedením základních stavebních úprav nutných při rekonstrukci celého objektu.</w:t>
      </w:r>
    </w:p>
    <w:p w:rsidR="006B28FD" w:rsidRPr="005B327B" w:rsidRDefault="006B28FD" w:rsidP="00A01531">
      <w:pPr>
        <w:jc w:val="both"/>
        <w:rPr>
          <w:rFonts w:ascii="Arial" w:hAnsi="Arial" w:cs="Arial"/>
          <w:sz w:val="22"/>
          <w:szCs w:val="22"/>
        </w:rPr>
      </w:pPr>
      <w:r w:rsidRPr="005B327B">
        <w:rPr>
          <w:rFonts w:ascii="Arial" w:hAnsi="Arial" w:cs="Arial"/>
          <w:sz w:val="22"/>
          <w:szCs w:val="22"/>
        </w:rPr>
        <w:t xml:space="preserve">Provoz domácností bude mít smluvně zajištěn dovoz stravy a službu prádelny. Dovoz stravy, prádla, likvidace odpadů a další provozy se pak budou řídit vlastním provozním řádem.  </w:t>
      </w:r>
    </w:p>
    <w:p w:rsidR="006B28FD" w:rsidRPr="005B327B" w:rsidRDefault="006B28FD" w:rsidP="00A01531">
      <w:pPr>
        <w:jc w:val="both"/>
        <w:rPr>
          <w:rFonts w:ascii="Arial" w:hAnsi="Arial" w:cs="Arial"/>
          <w:sz w:val="22"/>
          <w:szCs w:val="22"/>
        </w:rPr>
      </w:pPr>
      <w:r w:rsidRPr="005B327B">
        <w:rPr>
          <w:rFonts w:ascii="Arial" w:hAnsi="Arial" w:cs="Arial"/>
          <w:sz w:val="22"/>
          <w:szCs w:val="22"/>
        </w:rPr>
        <w:t>Nedílnou součástí specifického provozu vilky bude i využití zahrady, která vznikne vyčleněním a oplocením části pozemku, jenž v současnosti slouží jako veřejná rozptylová plocha před vstupem do budovy střední školy. Parkování pro potřeby objektu pak bude řešeno na veřejných parkovacích plochách.</w:t>
      </w:r>
    </w:p>
    <w:p w:rsidR="006B28FD" w:rsidRPr="005B327B" w:rsidRDefault="006B28FD" w:rsidP="00356070">
      <w:pPr>
        <w:jc w:val="both"/>
        <w:rPr>
          <w:rFonts w:ascii="Arial" w:hAnsi="Arial" w:cs="Arial"/>
          <w:sz w:val="22"/>
          <w:szCs w:val="22"/>
        </w:rPr>
      </w:pPr>
    </w:p>
    <w:p w:rsidR="006B28FD" w:rsidRPr="005B327B" w:rsidRDefault="006B28FD" w:rsidP="00A01531">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A01531">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Provedení komplexní rekonstrukce domu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2 428,00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10 561 800,00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10 561 800,00</w:t>
            </w:r>
          </w:p>
        </w:tc>
      </w:tr>
    </w:tbl>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258 000,00</w:t>
            </w:r>
          </w:p>
        </w:tc>
      </w:tr>
    </w:tbl>
    <w:p w:rsidR="006B28FD" w:rsidRPr="005B327B" w:rsidRDefault="006B28FD" w:rsidP="00A01531">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15</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105 000,00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105 000,00</w:t>
            </w:r>
          </w:p>
        </w:tc>
      </w:tr>
    </w:tbl>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A01531">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Minimální velikost pokoje pro 2 osoby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 xml:space="preserve">2 </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U rekonstrukcí je možné se od tohoto rozměru odchýlit směrem domů maximálně o 4 m</w:t>
            </w:r>
            <w:r w:rsidRPr="00B5065C">
              <w:rPr>
                <w:rFonts w:ascii="Arial" w:hAnsi="Arial" w:cs="Arial"/>
                <w:sz w:val="22"/>
                <w:szCs w:val="22"/>
                <w:vertAlign w:val="superscript"/>
              </w:rPr>
              <w:t>2</w:t>
            </w:r>
            <w:r w:rsidRPr="00B5065C">
              <w:rPr>
                <w:rFonts w:ascii="Arial" w:hAnsi="Arial" w:cs="Arial"/>
                <w:sz w:val="22"/>
                <w:szCs w:val="22"/>
              </w:rPr>
              <w:t xml:space="preserve"> </w:t>
            </w:r>
          </w:p>
        </w:tc>
        <w:tc>
          <w:tcPr>
            <w:tcW w:w="3326" w:type="dxa"/>
            <w:vAlign w:val="center"/>
          </w:tcPr>
          <w:p w:rsidR="006B28FD" w:rsidRPr="00B5065C" w:rsidRDefault="006B28FD" w:rsidP="00B5065C">
            <w:pPr>
              <w:jc w:val="center"/>
              <w:rPr>
                <w:rFonts w:ascii="Arial" w:hAnsi="Arial" w:cs="Arial"/>
                <w:b/>
                <w:bCs/>
              </w:rPr>
            </w:pPr>
            <w:r w:rsidRPr="00B5065C">
              <w:rPr>
                <w:rFonts w:ascii="Arial" w:hAnsi="Arial" w:cs="Arial"/>
                <w:b/>
                <w:bCs/>
                <w:sz w:val="22"/>
                <w:szCs w:val="22"/>
              </w:rPr>
              <w:t>16 m</w:t>
            </w:r>
            <w:r w:rsidRPr="00B5065C">
              <w:rPr>
                <w:rFonts w:ascii="Arial" w:hAnsi="Arial" w:cs="Arial"/>
                <w:b/>
                <w:bCs/>
                <w:sz w:val="22"/>
                <w:szCs w:val="22"/>
                <w:vertAlign w:val="superscript"/>
              </w:rPr>
              <w:t>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6628"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16,3</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16,3</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16,2</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16,3</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16,3</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16,2</w:t>
            </w:r>
          </w:p>
        </w:tc>
      </w:tr>
    </w:tbl>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3"/>
        <w:gridCol w:w="3325"/>
      </w:tblGrid>
      <w:tr w:rsidR="006B28FD" w:rsidRPr="005B327B">
        <w:tc>
          <w:tcPr>
            <w:tcW w:w="3210"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1790"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3210"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32"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68" w:type="pct"/>
            <w:gridSpan w:val="2"/>
          </w:tcPr>
          <w:p w:rsidR="006B28FD" w:rsidRPr="00B5065C" w:rsidRDefault="006B28FD" w:rsidP="00B5065C">
            <w:pPr>
              <w:jc w:val="center"/>
              <w:rPr>
                <w:rFonts w:ascii="Arial" w:hAnsi="Arial" w:cs="Arial"/>
              </w:rPr>
            </w:pPr>
          </w:p>
        </w:tc>
      </w:tr>
      <w:tr w:rsidR="006B28FD" w:rsidRPr="005B327B">
        <w:tc>
          <w:tcPr>
            <w:tcW w:w="1432"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1778"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min. 2</w:t>
            </w:r>
          </w:p>
        </w:tc>
        <w:tc>
          <w:tcPr>
            <w:tcW w:w="1790" w:type="pct"/>
            <w:vMerge w:val="restar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24,2 m</w:t>
            </w:r>
            <w:r w:rsidRPr="00B5065C">
              <w:rPr>
                <w:rFonts w:ascii="Arial" w:hAnsi="Arial" w:cs="Arial"/>
                <w:b/>
                <w:bCs/>
                <w:sz w:val="22"/>
                <w:szCs w:val="22"/>
                <w:vertAlign w:val="superscript"/>
              </w:rPr>
              <w:t xml:space="preserve">2 </w:t>
            </w:r>
          </w:p>
          <w:p w:rsidR="006B28FD" w:rsidRPr="00B5065C" w:rsidRDefault="006B28FD" w:rsidP="00B5065C">
            <w:pPr>
              <w:jc w:val="center"/>
              <w:rPr>
                <w:rFonts w:ascii="Arial" w:hAnsi="Arial" w:cs="Arial"/>
              </w:rPr>
            </w:pPr>
            <w:r w:rsidRPr="00B5065C">
              <w:rPr>
                <w:rFonts w:ascii="Arial" w:hAnsi="Arial" w:cs="Arial"/>
                <w:sz w:val="22"/>
                <w:szCs w:val="22"/>
              </w:rPr>
              <w:t>(na 1 domácnost 12,1 m</w:t>
            </w:r>
            <w:r w:rsidRPr="00B5065C">
              <w:rPr>
                <w:rFonts w:ascii="Arial" w:hAnsi="Arial" w:cs="Arial"/>
                <w:sz w:val="22"/>
                <w:szCs w:val="22"/>
                <w:vertAlign w:val="superscript"/>
              </w:rPr>
              <w:t>2</w:t>
            </w:r>
            <w:r w:rsidRPr="00B5065C">
              <w:rPr>
                <w:rFonts w:ascii="Arial" w:hAnsi="Arial" w:cs="Arial"/>
                <w:sz w:val="22"/>
                <w:szCs w:val="22"/>
              </w:rPr>
              <w:t>)</w:t>
            </w:r>
          </w:p>
        </w:tc>
      </w:tr>
      <w:tr w:rsidR="006B28FD" w:rsidRPr="005B327B">
        <w:tc>
          <w:tcPr>
            <w:tcW w:w="1432"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1778" w:type="pct"/>
            <w:tcBorders>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min. 2</w:t>
            </w:r>
          </w:p>
        </w:tc>
        <w:tc>
          <w:tcPr>
            <w:tcW w:w="1790" w:type="pct"/>
            <w:vMerge/>
            <w:tcBorders>
              <w:bottom w:val="single" w:sz="8" w:space="0" w:color="000000"/>
            </w:tcBorders>
          </w:tcPr>
          <w:p w:rsidR="006B28FD" w:rsidRPr="00B5065C" w:rsidRDefault="006B28FD" w:rsidP="00B5065C">
            <w:pPr>
              <w:jc w:val="center"/>
              <w:rPr>
                <w:rFonts w:ascii="Arial" w:hAnsi="Arial" w:cs="Arial"/>
                <w:b/>
                <w:bCs/>
              </w:rPr>
            </w:pPr>
          </w:p>
        </w:tc>
      </w:tr>
    </w:tbl>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A01531">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A01531">
            <w:pPr>
              <w:rPr>
                <w:rFonts w:ascii="Arial" w:hAnsi="Arial" w:cs="Arial"/>
                <w:b/>
                <w:bCs/>
              </w:rPr>
            </w:pPr>
            <w:r w:rsidRPr="00B5065C">
              <w:rPr>
                <w:rFonts w:ascii="Arial" w:hAnsi="Arial" w:cs="Arial"/>
                <w:sz w:val="22"/>
                <w:szCs w:val="22"/>
              </w:rPr>
              <w:t>DOMÁCNOST A</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36,4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16,9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4,8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60CAE">
            <w:pPr>
              <w:rPr>
                <w:rFonts w:ascii="Arial" w:hAnsi="Arial" w:cs="Arial"/>
                <w:b/>
                <w:bCs/>
              </w:rPr>
            </w:pPr>
            <w:r w:rsidRPr="00B5065C">
              <w:rPr>
                <w:rFonts w:ascii="Arial" w:hAnsi="Arial" w:cs="Arial"/>
                <w:sz w:val="22"/>
                <w:szCs w:val="22"/>
              </w:rPr>
              <w:t xml:space="preserve">  KOUPELNA 2</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1,8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59,9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560CAE">
            <w:pPr>
              <w:rPr>
                <w:rFonts w:ascii="Arial" w:hAnsi="Arial" w:cs="Arial"/>
                <w:b/>
                <w:bCs/>
              </w:rPr>
            </w:pPr>
            <w:r w:rsidRPr="00B5065C">
              <w:rPr>
                <w:rFonts w:ascii="Arial" w:hAnsi="Arial" w:cs="Arial"/>
                <w:sz w:val="22"/>
                <w:szCs w:val="22"/>
              </w:rPr>
              <w:t>DOMÁCNOST B</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35,7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17,7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4,8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60CAE">
            <w:pPr>
              <w:rPr>
                <w:rFonts w:ascii="Arial" w:hAnsi="Arial" w:cs="Arial"/>
                <w:b/>
                <w:bCs/>
              </w:rPr>
            </w:pPr>
            <w:r w:rsidRPr="00B5065C">
              <w:rPr>
                <w:rFonts w:ascii="Arial" w:hAnsi="Arial" w:cs="Arial"/>
                <w:sz w:val="22"/>
                <w:szCs w:val="22"/>
              </w:rPr>
              <w:lastRenderedPageBreak/>
              <w:t xml:space="preserve">  KOUPELNA 2</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1,8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Celkem </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60,0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pro dvě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 m2</w:t>
            </w:r>
          </w:p>
        </w:tc>
      </w:tr>
      <w:tr w:rsidR="006B28FD" w:rsidRPr="005B327B">
        <w:tc>
          <w:tcPr>
            <w:tcW w:w="3652" w:type="dxa"/>
          </w:tcPr>
          <w:p w:rsidR="006B28FD" w:rsidRPr="00B5065C" w:rsidRDefault="006B28FD" w:rsidP="00B5065C">
            <w:pPr>
              <w:jc w:val="center"/>
              <w:rPr>
                <w:rFonts w:ascii="Arial" w:hAnsi="Arial" w:cs="Arial"/>
                <w:b/>
                <w:bCs/>
              </w:rPr>
            </w:pPr>
            <w:r w:rsidRPr="00B5065C">
              <w:rPr>
                <w:rFonts w:ascii="Arial" w:hAnsi="Arial" w:cs="Arial"/>
                <w:sz w:val="22"/>
                <w:szCs w:val="22"/>
              </w:rPr>
              <w:t>Místnost pro domácnosti A + B</w:t>
            </w:r>
          </w:p>
        </w:tc>
        <w:tc>
          <w:tcPr>
            <w:tcW w:w="5636" w:type="dxa"/>
            <w:gridSpan w:val="2"/>
          </w:tcPr>
          <w:p w:rsidR="006B28FD" w:rsidRPr="00B5065C" w:rsidRDefault="006B28FD" w:rsidP="00B5065C">
            <w:pPr>
              <w:jc w:val="center"/>
              <w:rPr>
                <w:rFonts w:ascii="Arial" w:hAnsi="Arial" w:cs="Arial"/>
              </w:rPr>
            </w:pPr>
          </w:p>
        </w:tc>
      </w:tr>
      <w:tr w:rsidR="006B28FD" w:rsidRPr="005B327B">
        <w:tc>
          <w:tcPr>
            <w:tcW w:w="5962" w:type="dxa"/>
            <w:gridSpan w:val="2"/>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SKLAD AKTIVIZAČNÍCH POMŮCEK pro obě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10,2 m</w:t>
            </w:r>
            <w:r w:rsidRPr="00B5065C">
              <w:rPr>
                <w:rFonts w:ascii="Arial" w:hAnsi="Arial" w:cs="Arial"/>
                <w:sz w:val="22"/>
                <w:szCs w:val="22"/>
                <w:vertAlign w:val="superscript"/>
              </w:rPr>
              <w:t>2</w:t>
            </w:r>
          </w:p>
        </w:tc>
      </w:tr>
      <w:tr w:rsidR="006B28FD" w:rsidRPr="005B327B">
        <w:tc>
          <w:tcPr>
            <w:tcW w:w="5962" w:type="dxa"/>
            <w:gridSpan w:val="2"/>
            <w:vAlign w:val="bottom"/>
          </w:tcPr>
          <w:p w:rsidR="006B28FD" w:rsidRPr="00B5065C" w:rsidRDefault="006B28FD" w:rsidP="00A01531">
            <w:pPr>
              <w:rPr>
                <w:rFonts w:ascii="Arial" w:hAnsi="Arial" w:cs="Arial"/>
                <w:b/>
                <w:bCs/>
              </w:rPr>
            </w:pPr>
            <w:r w:rsidRPr="00B5065C">
              <w:rPr>
                <w:rFonts w:ascii="Arial" w:hAnsi="Arial" w:cs="Arial"/>
                <w:sz w:val="22"/>
                <w:szCs w:val="22"/>
              </w:rPr>
              <w:t>SKLAD INKONT. ODPADU pro obě domácnosti</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1,4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A01531">
            <w:pPr>
              <w:rPr>
                <w:rFonts w:ascii="Arial" w:hAnsi="Arial" w:cs="Arial"/>
                <w:b/>
                <w:bCs/>
              </w:rPr>
            </w:pPr>
            <w:r w:rsidRPr="00B5065C">
              <w:rPr>
                <w:rFonts w:ascii="Arial" w:hAnsi="Arial" w:cs="Arial"/>
                <w:sz w:val="22"/>
                <w:szCs w:val="22"/>
              </w:rPr>
              <w:t xml:space="preserve">Celkem </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11,6 m</w:t>
            </w:r>
            <w:r w:rsidRPr="00B5065C">
              <w:rPr>
                <w:rFonts w:ascii="Arial" w:hAnsi="Arial" w:cs="Arial"/>
                <w:b/>
                <w:bCs/>
                <w:sz w:val="22"/>
                <w:szCs w:val="22"/>
                <w:vertAlign w:val="superscript"/>
              </w:rPr>
              <w:t>2</w:t>
            </w:r>
          </w:p>
        </w:tc>
      </w:tr>
    </w:tbl>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p>
    <w:p w:rsidR="006B28FD" w:rsidRPr="005B327B" w:rsidRDefault="006B28FD" w:rsidP="00A01531">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A01531">
      <w:pPr>
        <w:jc w:val="both"/>
        <w:rPr>
          <w:rFonts w:ascii="Arial" w:hAnsi="Arial" w:cs="Arial"/>
          <w:sz w:val="22"/>
          <w:szCs w:val="22"/>
        </w:rPr>
      </w:pPr>
    </w:p>
    <w:tbl>
      <w:tblPr>
        <w:tblW w:w="9425" w:type="dxa"/>
        <w:tblInd w:w="-68" w:type="dxa"/>
        <w:tblCellMar>
          <w:left w:w="70" w:type="dxa"/>
          <w:right w:w="70" w:type="dxa"/>
        </w:tblCellMar>
        <w:tblLook w:val="00A0" w:firstRow="1" w:lastRow="0" w:firstColumn="1" w:lastColumn="0" w:noHBand="0" w:noVBand="0"/>
      </w:tblPr>
      <w:tblGrid>
        <w:gridCol w:w="2420"/>
        <w:gridCol w:w="5670"/>
        <w:gridCol w:w="1335"/>
      </w:tblGrid>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A01531">
            <w:pPr>
              <w:rPr>
                <w:rFonts w:ascii="Arial Narrow" w:hAnsi="Arial Narrow" w:cs="Arial Narrow"/>
                <w:b/>
                <w:bCs/>
                <w:color w:val="FFFFFF"/>
              </w:rPr>
            </w:pP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A01531">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A01531">
            <w:pPr>
              <w:jc w:val="right"/>
              <w:rPr>
                <w:rFonts w:ascii="Arial Narrow" w:hAnsi="Arial Narrow" w:cs="Arial Narrow"/>
                <w:color w:val="FFFFFF"/>
              </w:rPr>
            </w:pPr>
            <w:r w:rsidRPr="005B327B">
              <w:rPr>
                <w:rFonts w:ascii="Arial Narrow" w:hAnsi="Arial Narrow" w:cs="Arial Narrow"/>
                <w:color w:val="FFFFFF"/>
                <w:sz w:val="22"/>
                <w:szCs w:val="22"/>
              </w:rPr>
              <w:t>12</w:t>
            </w:r>
          </w:p>
        </w:tc>
      </w:tr>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A01531">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A01531">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A01531">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xml:space="preserve">12 osob x 150 litrů/den = 1,8 m3/den x 365 = 660 m3/rok  </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38 280,00</w:t>
            </w:r>
          </w:p>
        </w:tc>
      </w:tr>
      <w:tr w:rsidR="006B28FD" w:rsidRPr="005B327B">
        <w:trPr>
          <w:trHeight w:val="300"/>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vodné stočné: 660 x 58,- Kč/m3</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12 osob x 4,3 = 51,6 x 365 = 18 834 kWh/rok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41 800,00</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cena energie: 19 x 2 200</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cca 68 000,- Kč/rok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68 000,00</w:t>
            </w:r>
          </w:p>
        </w:tc>
      </w:tr>
      <w:tr w:rsidR="006B28FD" w:rsidRPr="005B327B">
        <w:trPr>
          <w:trHeight w:val="270"/>
        </w:trPr>
        <w:tc>
          <w:tcPr>
            <w:tcW w:w="2420" w:type="dxa"/>
            <w:tcBorders>
              <w:top w:val="nil"/>
              <w:left w:val="single" w:sz="8" w:space="0" w:color="auto"/>
              <w:bottom w:val="single" w:sz="8" w:space="0" w:color="auto"/>
              <w:right w:val="single" w:sz="4" w:space="0" w:color="auto"/>
            </w:tcBorders>
            <w:noWrap/>
            <w:vAlign w:val="bottom"/>
          </w:tcPr>
          <w:p w:rsidR="006B28FD" w:rsidRPr="005B327B" w:rsidRDefault="006B28FD" w:rsidP="00A01531">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5 000,-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60 000,00</w:t>
            </w:r>
          </w:p>
        </w:tc>
      </w:tr>
      <w:tr w:rsidR="006B28FD" w:rsidRPr="005B327B">
        <w:trPr>
          <w:trHeight w:val="276"/>
        </w:trPr>
        <w:tc>
          <w:tcPr>
            <w:tcW w:w="8090"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6A13B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A01531">
            <w:pPr>
              <w:jc w:val="right"/>
              <w:rPr>
                <w:rFonts w:ascii="Arial" w:hAnsi="Arial" w:cs="Arial"/>
                <w:color w:val="000000"/>
              </w:rPr>
            </w:pPr>
            <w:r w:rsidRPr="005B327B">
              <w:rPr>
                <w:rFonts w:ascii="Arial" w:hAnsi="Arial" w:cs="Arial"/>
                <w:color w:val="000000"/>
                <w:sz w:val="22"/>
                <w:szCs w:val="22"/>
              </w:rPr>
              <w:t>208 080,00</w:t>
            </w:r>
          </w:p>
        </w:tc>
      </w:tr>
      <w:tr w:rsidR="006B28FD" w:rsidRPr="005B327B">
        <w:trPr>
          <w:trHeight w:val="270"/>
        </w:trPr>
        <w:tc>
          <w:tcPr>
            <w:tcW w:w="8090"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6A13B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A01531">
            <w:pPr>
              <w:jc w:val="right"/>
              <w:rPr>
                <w:rFonts w:ascii="Arial" w:hAnsi="Arial" w:cs="Arial"/>
                <w:b/>
                <w:bCs/>
                <w:color w:val="006100"/>
              </w:rPr>
            </w:pPr>
            <w:r w:rsidRPr="005B327B">
              <w:rPr>
                <w:rFonts w:ascii="Arial" w:hAnsi="Arial" w:cs="Arial"/>
                <w:b/>
                <w:bCs/>
                <w:color w:val="006100"/>
                <w:sz w:val="22"/>
                <w:szCs w:val="22"/>
              </w:rPr>
              <w:t>208 080,00</w:t>
            </w:r>
          </w:p>
        </w:tc>
      </w:tr>
    </w:tbl>
    <w:p w:rsidR="006B28FD" w:rsidRPr="005B327B" w:rsidRDefault="006B28FD" w:rsidP="00A01531">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356070">
      <w:pPr>
        <w:jc w:val="both"/>
        <w:rPr>
          <w:rFonts w:ascii="Arial" w:hAnsi="Arial" w:cs="Arial"/>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CD41C5">
      <w:pPr>
        <w:jc w:val="both"/>
        <w:rPr>
          <w:rFonts w:ascii="Arial" w:hAnsi="Arial" w:cs="Arial"/>
          <w:b/>
          <w:bCs/>
          <w:sz w:val="22"/>
          <w:szCs w:val="22"/>
        </w:rPr>
      </w:pPr>
      <w:r w:rsidRPr="005B327B">
        <w:rPr>
          <w:rFonts w:ascii="Arial" w:hAnsi="Arial" w:cs="Arial"/>
          <w:b/>
          <w:bCs/>
          <w:sz w:val="22"/>
          <w:szCs w:val="22"/>
        </w:rPr>
        <w:t>Domov se zvláštním režimem</w:t>
      </w: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b/>
          <w:bCs/>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Lužice</w:t>
      </w:r>
    </w:p>
    <w:p w:rsidR="006B28FD" w:rsidRPr="005B327B" w:rsidRDefault="006B28FD" w:rsidP="00CD41C5">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novostavba</w:t>
      </w:r>
    </w:p>
    <w:p w:rsidR="006B28FD" w:rsidRPr="005B327B" w:rsidRDefault="006B28FD" w:rsidP="00CD41C5">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218/1</w:t>
      </w:r>
    </w:p>
    <w:p w:rsidR="006B28FD" w:rsidRPr="005B327B" w:rsidRDefault="006B28FD" w:rsidP="00CD41C5">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1 413 m</w:t>
      </w:r>
      <w:r w:rsidRPr="005B327B">
        <w:rPr>
          <w:rFonts w:ascii="Arial" w:hAnsi="Arial" w:cs="Arial"/>
          <w:sz w:val="22"/>
          <w:szCs w:val="22"/>
          <w:vertAlign w:val="superscript"/>
        </w:rPr>
        <w:t>2</w:t>
      </w:r>
    </w:p>
    <w:p w:rsidR="006B28FD" w:rsidRPr="005B327B" w:rsidRDefault="006B28FD" w:rsidP="00CD41C5">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1</w:t>
      </w:r>
    </w:p>
    <w:p w:rsidR="006B28FD" w:rsidRPr="005B327B" w:rsidRDefault="006B28FD" w:rsidP="00CD41C5">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6</w:t>
      </w: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r w:rsidRPr="005B327B">
        <w:rPr>
          <w:rFonts w:ascii="Arial" w:hAnsi="Arial" w:cs="Arial"/>
          <w:sz w:val="22"/>
          <w:szCs w:val="22"/>
        </w:rPr>
        <w:t xml:space="preserve">Jedná se o novostavbu jednopodlažního </w:t>
      </w:r>
      <w:proofErr w:type="spellStart"/>
      <w:r w:rsidRPr="005B327B">
        <w:rPr>
          <w:rFonts w:ascii="Arial" w:hAnsi="Arial" w:cs="Arial"/>
          <w:sz w:val="22"/>
          <w:szCs w:val="22"/>
        </w:rPr>
        <w:t>soliterního</w:t>
      </w:r>
      <w:proofErr w:type="spellEnd"/>
      <w:r w:rsidRPr="005B327B">
        <w:rPr>
          <w:rFonts w:ascii="Arial" w:hAnsi="Arial" w:cs="Arial"/>
          <w:sz w:val="22"/>
          <w:szCs w:val="22"/>
        </w:rPr>
        <w:t xml:space="preserve"> objektu pro domov se zvláštním režimem s vlastní zahradou. Objekt je navržen na pozemku 218/1 </w:t>
      </w:r>
      <w:proofErr w:type="spellStart"/>
      <w:proofErr w:type="gramStart"/>
      <w:r w:rsidRPr="005B327B">
        <w:rPr>
          <w:rFonts w:ascii="Arial" w:hAnsi="Arial" w:cs="Arial"/>
          <w:sz w:val="22"/>
          <w:szCs w:val="22"/>
        </w:rPr>
        <w:t>k.ú</w:t>
      </w:r>
      <w:proofErr w:type="spellEnd"/>
      <w:r w:rsidRPr="005B327B">
        <w:rPr>
          <w:rFonts w:ascii="Arial" w:hAnsi="Arial" w:cs="Arial"/>
          <w:sz w:val="22"/>
          <w:szCs w:val="22"/>
        </w:rPr>
        <w:t>.</w:t>
      </w:r>
      <w:proofErr w:type="gramEnd"/>
      <w:r w:rsidRPr="005B327B">
        <w:rPr>
          <w:rFonts w:ascii="Arial" w:hAnsi="Arial" w:cs="Arial"/>
          <w:sz w:val="22"/>
          <w:szCs w:val="22"/>
        </w:rPr>
        <w:t xml:space="preserve"> Lužice u Šternberka 689351 o celkové výměře 1882 m2. Pozemek je v majetku obce Lužice. Záměr je v souladu s územním plánem obce Lužice. Bytový dům sousedící z jižní strany s řešeným pozemkem bude nutné oddělit od řešeného pozemku volným prostranstvím o šířce cca 10m, které bude sloužit pro přístup ke schodišti stávajícího BD. Výměra řešené části pozemku pod oplocením bude 1413 m2. Příjezd a hlavní přístup pro pěší je navržen ze stávající ulice na </w:t>
      </w:r>
      <w:proofErr w:type="spellStart"/>
      <w:r w:rsidRPr="005B327B">
        <w:rPr>
          <w:rFonts w:ascii="Arial" w:hAnsi="Arial" w:cs="Arial"/>
          <w:sz w:val="22"/>
          <w:szCs w:val="22"/>
        </w:rPr>
        <w:t>poz</w:t>
      </w:r>
      <w:proofErr w:type="spellEnd"/>
      <w:r w:rsidRPr="005B327B">
        <w:rPr>
          <w:rFonts w:ascii="Arial" w:hAnsi="Arial" w:cs="Arial"/>
          <w:sz w:val="22"/>
          <w:szCs w:val="22"/>
        </w:rPr>
        <w:t>. č. 454. Z této komunikace jsou přístupná 2 parkovací stání, z nichž je 1 invalidní, pro potřeby domácnosti.</w:t>
      </w:r>
    </w:p>
    <w:p w:rsidR="006B28FD" w:rsidRPr="005B327B" w:rsidRDefault="006B28FD" w:rsidP="00CD41C5">
      <w:pPr>
        <w:jc w:val="both"/>
        <w:rPr>
          <w:rFonts w:ascii="Arial" w:hAnsi="Arial" w:cs="Arial"/>
          <w:sz w:val="22"/>
          <w:szCs w:val="22"/>
        </w:rPr>
      </w:pPr>
      <w:r w:rsidRPr="005B327B">
        <w:rPr>
          <w:rFonts w:ascii="Arial" w:hAnsi="Arial" w:cs="Arial"/>
          <w:sz w:val="22"/>
          <w:szCs w:val="22"/>
        </w:rPr>
        <w:t>Objekt je umístěn v jižní části pozemku, kdy je směrem k BD ponechán dostatečný odstup volného prostranství. Objekt je navržen jako přízemní přibližně čtvercového půdorysu. Je určen pro jednu skupinovou domácnost pro 6 klientů a 2 zaměstnance. Objekt je navržen jako bezbariérový, umožňující pohyb osob na invalidním vozíku i péči o osoby upoutané na lůžko. U vstupního zádveří je umístěn společný obytný prostor se stolováním a výstupem na terasu s výhledem do otevřené krajiny a s přímou návazností na kuchyni – přípravnu stravy, kterou je možno upravit variantně jako kuchyňský kout nebo uzavřenou samostatnou místnost. Ze zádveří je přístupný sklad osobních věcí klientů. Poblíž vstupu je navrženo zázemí zaměstnanců, tvořené kanceláří se šatními skříněmi a hygienickým zázemím se sprchou, umyvadlem a WC. Na společnou obytnou část navazuje klidová část s ložnicemi klientů – 2x dvoulůžkový a 2x jednolůžkový pokoj, navržené i pro osoby na invalidním vozíku a hygienické a technické zázemí – dvě koupelny se sprchou, umyvadlem a WC, pračkou na osobní věci klientů, čistící místnost s úklidovou skříní. Tyto místnosti jsou přístupné z chodby o šířce 180 cm.</w:t>
      </w:r>
    </w:p>
    <w:p w:rsidR="006B28FD" w:rsidRPr="005B327B" w:rsidRDefault="006B28FD" w:rsidP="00CD41C5">
      <w:pPr>
        <w:jc w:val="both"/>
        <w:rPr>
          <w:rFonts w:ascii="Arial" w:hAnsi="Arial" w:cs="Arial"/>
          <w:sz w:val="22"/>
          <w:szCs w:val="22"/>
        </w:rPr>
      </w:pPr>
      <w:r w:rsidRPr="005B327B">
        <w:rPr>
          <w:rFonts w:ascii="Arial" w:hAnsi="Arial" w:cs="Arial"/>
          <w:sz w:val="22"/>
          <w:szCs w:val="22"/>
        </w:rPr>
        <w:t xml:space="preserve">Architektura objektu svým tvarem i použitými materiály reflektuje jeho funkční a dispoziční řešení. Objekt svým lapidárním tvarem tvoří příklad jednopodlažní zástavby typu rodinného bydlení v kontextu stávající venkovské zástavby. Výsledný tvar objektu je navržen s plochou střechu s výrazným prvkem světlíku přisvětlujícího vnitřní chodbu anebo s </w:t>
      </w:r>
      <w:proofErr w:type="gramStart"/>
      <w:r w:rsidRPr="005B327B">
        <w:rPr>
          <w:rFonts w:ascii="Arial" w:hAnsi="Arial" w:cs="Arial"/>
          <w:sz w:val="22"/>
          <w:szCs w:val="22"/>
        </w:rPr>
        <w:t>asymetrickou</w:t>
      </w:r>
      <w:proofErr w:type="gramEnd"/>
      <w:r w:rsidRPr="005B327B">
        <w:rPr>
          <w:rFonts w:ascii="Arial" w:hAnsi="Arial" w:cs="Arial"/>
          <w:sz w:val="22"/>
          <w:szCs w:val="22"/>
        </w:rPr>
        <w:t xml:space="preserve"> stanovou střechu se střešními okny. Fasády jsou navržené s dřevěným obkladem s barevnými akcenty vstupů a zastiňovací konzoly nad terasou. Konstrukčně je objekt uvažován jako dřevostavba.   </w:t>
      </w:r>
    </w:p>
    <w:p w:rsidR="006B28FD" w:rsidRPr="005B327B" w:rsidRDefault="006B28FD" w:rsidP="00CD41C5">
      <w:pPr>
        <w:jc w:val="both"/>
        <w:rPr>
          <w:rFonts w:ascii="Arial" w:hAnsi="Arial" w:cs="Arial"/>
          <w:sz w:val="22"/>
          <w:szCs w:val="22"/>
        </w:rPr>
      </w:pPr>
      <w:r w:rsidRPr="005B327B">
        <w:rPr>
          <w:rFonts w:ascii="Arial" w:hAnsi="Arial" w:cs="Arial"/>
          <w:sz w:val="22"/>
          <w:szCs w:val="22"/>
        </w:rPr>
        <w:t xml:space="preserve">Provoz domácnosti bude mít smluvně zajištěn dovoz stravy a službu prádelny. Dovoz stravy, prádla, likvidace odpadů a další provozy se pak budou řídit vlastním provozním řádem.  </w:t>
      </w:r>
    </w:p>
    <w:p w:rsidR="006B28FD" w:rsidRPr="005B327B" w:rsidRDefault="006B28FD" w:rsidP="00CD41C5">
      <w:pPr>
        <w:jc w:val="both"/>
        <w:rPr>
          <w:rFonts w:ascii="Arial" w:hAnsi="Arial" w:cs="Arial"/>
          <w:sz w:val="22"/>
          <w:szCs w:val="22"/>
        </w:rPr>
      </w:pPr>
    </w:p>
    <w:p w:rsidR="006B28FD" w:rsidRPr="005B327B" w:rsidRDefault="006B28FD" w:rsidP="004934B0">
      <w:pPr>
        <w:rPr>
          <w:rFonts w:ascii="Arial" w:hAnsi="Arial" w:cs="Arial"/>
          <w:b/>
          <w:bCs/>
          <w:sz w:val="22"/>
          <w:szCs w:val="22"/>
        </w:rPr>
      </w:pPr>
    </w:p>
    <w:p w:rsidR="006B28FD" w:rsidRPr="005B327B" w:rsidRDefault="006B28FD" w:rsidP="00CD41C5">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CD41C5">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Pořízení domu vlastní výstavbou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1 047,00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4 554 450,00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4 554 450,00</w:t>
            </w:r>
          </w:p>
        </w:tc>
      </w:tr>
    </w:tbl>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6</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r>
    </w:tbl>
    <w:p w:rsidR="006B28FD" w:rsidRPr="005B327B" w:rsidRDefault="006B28FD" w:rsidP="00CD41C5">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70 000,00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70 000,00</w:t>
            </w:r>
          </w:p>
        </w:tc>
      </w:tr>
    </w:tbl>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CD41C5">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Minimální velikost pokoje pro 1 osoby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 m</w:t>
            </w:r>
            <w:r w:rsidRPr="00B5065C">
              <w:rPr>
                <w:rFonts w:ascii="Arial" w:hAnsi="Arial" w:cs="Arial"/>
                <w:b/>
                <w:bCs/>
                <w:sz w:val="22"/>
                <w:szCs w:val="22"/>
                <w:vertAlign w:val="superscript"/>
              </w:rPr>
              <w:t xml:space="preserve">2 </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Minimální velikost pokoje pro 2 osoby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 xml:space="preserve">2 </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6628"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bl>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3"/>
        <w:gridCol w:w="3325"/>
      </w:tblGrid>
      <w:tr w:rsidR="006B28FD" w:rsidRPr="005B327B">
        <w:tc>
          <w:tcPr>
            <w:tcW w:w="3210"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1790"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3210"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32"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68" w:type="pct"/>
            <w:gridSpan w:val="2"/>
          </w:tcPr>
          <w:p w:rsidR="006B28FD" w:rsidRPr="00B5065C" w:rsidRDefault="006B28FD" w:rsidP="00B5065C">
            <w:pPr>
              <w:jc w:val="center"/>
              <w:rPr>
                <w:rFonts w:ascii="Arial" w:hAnsi="Arial" w:cs="Arial"/>
              </w:rPr>
            </w:pPr>
          </w:p>
        </w:tc>
      </w:tr>
      <w:tr w:rsidR="006B28FD" w:rsidRPr="005B327B">
        <w:tc>
          <w:tcPr>
            <w:tcW w:w="1432"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1778"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rPr>
            </w:pPr>
            <w:r w:rsidRPr="00B5065C">
              <w:rPr>
                <w:rFonts w:ascii="Arial" w:hAnsi="Arial" w:cs="Arial"/>
                <w:sz w:val="22"/>
                <w:szCs w:val="22"/>
              </w:rPr>
              <w:t>13 m</w:t>
            </w:r>
            <w:r w:rsidRPr="00B5065C">
              <w:rPr>
                <w:rFonts w:ascii="Arial" w:hAnsi="Arial" w:cs="Arial"/>
                <w:sz w:val="22"/>
                <w:szCs w:val="22"/>
                <w:vertAlign w:val="superscript"/>
              </w:rPr>
              <w:t>2</w:t>
            </w:r>
          </w:p>
        </w:tc>
      </w:tr>
    </w:tbl>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5B327B">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OBÝVACÍ POKOJ + JÍDELNA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33,8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CHODBA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16,3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1</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5,9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2</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4,0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Celkem </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59,9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5962" w:type="dxa"/>
            <w:gridSpan w:val="2"/>
            <w:vAlign w:val="bottom"/>
          </w:tcPr>
          <w:p w:rsidR="006B28FD" w:rsidRPr="00B5065C" w:rsidRDefault="006B28FD" w:rsidP="006A13BB">
            <w:pPr>
              <w:rPr>
                <w:rFonts w:ascii="Arial" w:hAnsi="Arial" w:cs="Arial"/>
                <w:b/>
                <w:bCs/>
              </w:rPr>
            </w:pPr>
            <w:r w:rsidRPr="00B5065C">
              <w:rPr>
                <w:rFonts w:ascii="Arial" w:hAnsi="Arial" w:cs="Arial"/>
                <w:sz w:val="22"/>
                <w:szCs w:val="22"/>
              </w:rPr>
              <w:t xml:space="preserve">SKLAD AKTIVIZAČNÍCH POMŮCEK </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6,0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Celkem </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bl>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p>
    <w:p w:rsidR="006B28FD" w:rsidRPr="005B327B" w:rsidRDefault="006B28FD" w:rsidP="00CD41C5">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CD41C5">
      <w:pPr>
        <w:jc w:val="both"/>
        <w:rPr>
          <w:rFonts w:ascii="Arial" w:hAnsi="Arial" w:cs="Arial"/>
          <w:sz w:val="22"/>
          <w:szCs w:val="22"/>
        </w:rPr>
      </w:pPr>
    </w:p>
    <w:tbl>
      <w:tblPr>
        <w:tblW w:w="9557" w:type="dxa"/>
        <w:tblInd w:w="-68" w:type="dxa"/>
        <w:tblCellMar>
          <w:left w:w="70" w:type="dxa"/>
          <w:right w:w="70" w:type="dxa"/>
        </w:tblCellMar>
        <w:tblLook w:val="00A0" w:firstRow="1" w:lastRow="0" w:firstColumn="1" w:lastColumn="0" w:noHBand="0" w:noVBand="0"/>
      </w:tblPr>
      <w:tblGrid>
        <w:gridCol w:w="2552"/>
        <w:gridCol w:w="5670"/>
        <w:gridCol w:w="1335"/>
      </w:tblGrid>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b/>
                <w:bCs/>
                <w:color w:val="FFFFFF"/>
              </w:rPr>
            </w:pP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6</w:t>
            </w:r>
          </w:p>
        </w:tc>
      </w:tr>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xml:space="preserve">8 osob x 150 litrů/den = 1,2 m3/den x 365 = 450 m3/rok  </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26 100,00</w:t>
            </w:r>
          </w:p>
        </w:tc>
      </w:tr>
      <w:tr w:rsidR="006B28FD" w:rsidRPr="005B327B">
        <w:trPr>
          <w:trHeight w:val="300"/>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vodné stočné: 450 x 58,- Kč/m</w:t>
            </w:r>
            <w:r w:rsidRPr="005B327B">
              <w:rPr>
                <w:rFonts w:ascii="Arial" w:hAnsi="Arial" w:cs="Arial"/>
                <w:color w:val="000000"/>
                <w:sz w:val="22"/>
                <w:szCs w:val="22"/>
                <w:vertAlign w:val="superscript"/>
              </w:rPr>
              <w:t>3</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8 osob x 4,3 = 34,4 x 365 = 12 556 kWh/rok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26 400,00</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cena energie: 12 x 2 200</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cca 45,000,- Kč/rok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45 000,00</w:t>
            </w:r>
          </w:p>
        </w:tc>
      </w:tr>
      <w:tr w:rsidR="006B28FD" w:rsidRPr="005B327B">
        <w:trPr>
          <w:trHeight w:val="270"/>
        </w:trPr>
        <w:tc>
          <w:tcPr>
            <w:tcW w:w="2552" w:type="dxa"/>
            <w:tcBorders>
              <w:top w:val="nil"/>
              <w:left w:val="single" w:sz="8" w:space="0" w:color="auto"/>
              <w:bottom w:val="single" w:sz="8"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3 500,-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42 000,00</w:t>
            </w:r>
          </w:p>
        </w:tc>
      </w:tr>
      <w:tr w:rsidR="006B28FD" w:rsidRPr="005B327B">
        <w:trPr>
          <w:trHeight w:val="276"/>
        </w:trPr>
        <w:tc>
          <w:tcPr>
            <w:tcW w:w="822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6A13B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139 500,00</w:t>
            </w:r>
          </w:p>
        </w:tc>
      </w:tr>
      <w:tr w:rsidR="006B28FD" w:rsidRPr="005B327B">
        <w:trPr>
          <w:trHeight w:val="270"/>
        </w:trPr>
        <w:tc>
          <w:tcPr>
            <w:tcW w:w="8222"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6A13B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5B327B">
            <w:pPr>
              <w:jc w:val="right"/>
              <w:rPr>
                <w:rFonts w:ascii="Arial" w:hAnsi="Arial" w:cs="Arial"/>
                <w:b/>
                <w:bCs/>
                <w:color w:val="006100"/>
              </w:rPr>
            </w:pPr>
            <w:r w:rsidRPr="005B327B">
              <w:rPr>
                <w:rFonts w:ascii="Arial" w:hAnsi="Arial" w:cs="Arial"/>
                <w:b/>
                <w:bCs/>
                <w:color w:val="006100"/>
                <w:sz w:val="22"/>
                <w:szCs w:val="22"/>
              </w:rPr>
              <w:t>139 500,00</w:t>
            </w:r>
          </w:p>
        </w:tc>
      </w:tr>
    </w:tbl>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CD41C5">
      <w:pPr>
        <w:jc w:val="both"/>
        <w:rPr>
          <w:rFonts w:ascii="Arial" w:hAnsi="Arial" w:cs="Arial"/>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6A13BB">
      <w:pPr>
        <w:jc w:val="both"/>
        <w:rPr>
          <w:rFonts w:ascii="Arial" w:hAnsi="Arial" w:cs="Arial"/>
          <w:b/>
          <w:bCs/>
          <w:sz w:val="22"/>
          <w:szCs w:val="22"/>
        </w:rPr>
      </w:pPr>
      <w:r w:rsidRPr="005B327B">
        <w:rPr>
          <w:rFonts w:ascii="Arial" w:hAnsi="Arial" w:cs="Arial"/>
          <w:b/>
          <w:bCs/>
          <w:sz w:val="22"/>
          <w:szCs w:val="22"/>
        </w:rPr>
        <w:t>Domov se zvláštním režimem  - 2 objekty</w:t>
      </w:r>
    </w:p>
    <w:p w:rsidR="006B28FD" w:rsidRPr="005B327B" w:rsidRDefault="006B28FD" w:rsidP="006A13BB">
      <w:pPr>
        <w:jc w:val="both"/>
        <w:rPr>
          <w:rFonts w:ascii="Arial" w:hAnsi="Arial" w:cs="Arial"/>
          <w:sz w:val="22"/>
          <w:szCs w:val="22"/>
        </w:rPr>
      </w:pPr>
    </w:p>
    <w:p w:rsidR="006B28FD" w:rsidRPr="005B327B" w:rsidRDefault="006B28FD" w:rsidP="006A13BB">
      <w:pPr>
        <w:jc w:val="both"/>
        <w:rPr>
          <w:rFonts w:ascii="Arial" w:hAnsi="Arial" w:cs="Arial"/>
          <w:b/>
          <w:bCs/>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Šternberk – Tyršovy sady</w:t>
      </w:r>
    </w:p>
    <w:p w:rsidR="006B28FD" w:rsidRPr="005B327B" w:rsidRDefault="006B28FD" w:rsidP="006A13BB">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novostavba</w:t>
      </w: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1065/1; 1063/2</w:t>
      </w:r>
    </w:p>
    <w:p w:rsidR="006B28FD" w:rsidRPr="005B327B" w:rsidRDefault="006B28FD" w:rsidP="006A13BB">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2 700 m</w:t>
      </w:r>
      <w:r w:rsidRPr="005B327B">
        <w:rPr>
          <w:rFonts w:ascii="Arial" w:hAnsi="Arial" w:cs="Arial"/>
          <w:sz w:val="22"/>
          <w:szCs w:val="22"/>
          <w:vertAlign w:val="superscript"/>
        </w:rPr>
        <w:t>2</w:t>
      </w:r>
    </w:p>
    <w:p w:rsidR="006B28FD" w:rsidRPr="005B327B" w:rsidRDefault="006B28FD" w:rsidP="006A13BB">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1 skupinová</w:t>
      </w:r>
    </w:p>
    <w:p w:rsidR="006B28FD" w:rsidRPr="005B327B" w:rsidRDefault="006B28FD" w:rsidP="006A13BB">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6</w:t>
      </w: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6A13BB">
      <w:pPr>
        <w:jc w:val="both"/>
        <w:rPr>
          <w:rFonts w:ascii="Arial" w:hAnsi="Arial" w:cs="Arial"/>
          <w:b/>
          <w:bCs/>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Šternberk – Tyršovy sady</w:t>
      </w:r>
    </w:p>
    <w:p w:rsidR="006B28FD" w:rsidRPr="005B327B" w:rsidRDefault="006B28FD" w:rsidP="006A13BB">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novostavba</w:t>
      </w: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t>1065/1; 1063/2</w:t>
      </w:r>
    </w:p>
    <w:p w:rsidR="006B28FD" w:rsidRPr="005B327B" w:rsidRDefault="006B28FD" w:rsidP="006A13BB">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t>2 700 m</w:t>
      </w:r>
      <w:r w:rsidRPr="005B327B">
        <w:rPr>
          <w:rFonts w:ascii="Arial" w:hAnsi="Arial" w:cs="Arial"/>
          <w:sz w:val="22"/>
          <w:szCs w:val="22"/>
          <w:vertAlign w:val="superscript"/>
        </w:rPr>
        <w:t>2</w:t>
      </w:r>
    </w:p>
    <w:p w:rsidR="006B28FD" w:rsidRPr="005B327B" w:rsidRDefault="006B28FD" w:rsidP="006A13BB">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t>1 skupinová</w:t>
      </w:r>
    </w:p>
    <w:p w:rsidR="006B28FD" w:rsidRPr="005B327B" w:rsidRDefault="006B28FD" w:rsidP="006A13BB">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t>6</w:t>
      </w:r>
    </w:p>
    <w:p w:rsidR="006B28FD" w:rsidRPr="005B327B" w:rsidRDefault="006B28FD" w:rsidP="004934B0">
      <w:pPr>
        <w:rPr>
          <w:rFonts w:ascii="Arial" w:hAnsi="Arial" w:cs="Arial"/>
          <w:b/>
          <w:bCs/>
          <w:sz w:val="22"/>
          <w:szCs w:val="22"/>
        </w:rPr>
      </w:pP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Jedná se o </w:t>
      </w:r>
      <w:proofErr w:type="gramStart"/>
      <w:r w:rsidRPr="005B327B">
        <w:rPr>
          <w:rFonts w:ascii="Arial" w:hAnsi="Arial" w:cs="Arial"/>
          <w:sz w:val="22"/>
          <w:szCs w:val="22"/>
        </w:rPr>
        <w:t>novostavby  dvou</w:t>
      </w:r>
      <w:proofErr w:type="gramEnd"/>
      <w:r w:rsidRPr="005B327B">
        <w:rPr>
          <w:rFonts w:ascii="Arial" w:hAnsi="Arial" w:cs="Arial"/>
          <w:sz w:val="22"/>
          <w:szCs w:val="22"/>
        </w:rPr>
        <w:t xml:space="preserve"> přízemních </w:t>
      </w:r>
      <w:proofErr w:type="spellStart"/>
      <w:r w:rsidRPr="005B327B">
        <w:rPr>
          <w:rFonts w:ascii="Arial" w:hAnsi="Arial" w:cs="Arial"/>
          <w:sz w:val="22"/>
          <w:szCs w:val="22"/>
        </w:rPr>
        <w:t>soliterních</w:t>
      </w:r>
      <w:proofErr w:type="spellEnd"/>
      <w:r w:rsidRPr="005B327B">
        <w:rPr>
          <w:rFonts w:ascii="Arial" w:hAnsi="Arial" w:cs="Arial"/>
          <w:sz w:val="22"/>
          <w:szCs w:val="22"/>
        </w:rPr>
        <w:t xml:space="preserve"> objektů pro dva domovy se zvláštním režimem, tvořícími </w:t>
      </w:r>
      <w:proofErr w:type="spellStart"/>
      <w:r w:rsidRPr="005B327B">
        <w:rPr>
          <w:rFonts w:ascii="Arial" w:hAnsi="Arial" w:cs="Arial"/>
          <w:sz w:val="22"/>
          <w:szCs w:val="22"/>
        </w:rPr>
        <w:t>polouzavřený</w:t>
      </w:r>
      <w:proofErr w:type="spellEnd"/>
      <w:r w:rsidRPr="005B327B">
        <w:rPr>
          <w:rFonts w:ascii="Arial" w:hAnsi="Arial" w:cs="Arial"/>
          <w:sz w:val="22"/>
          <w:szCs w:val="22"/>
        </w:rPr>
        <w:t xml:space="preserve"> areál. Objekty jsou navrženy na pozemku 1065/1 </w:t>
      </w:r>
      <w:proofErr w:type="spellStart"/>
      <w:proofErr w:type="gramStart"/>
      <w:r w:rsidRPr="005B327B">
        <w:rPr>
          <w:rFonts w:ascii="Arial" w:hAnsi="Arial" w:cs="Arial"/>
          <w:sz w:val="22"/>
          <w:szCs w:val="22"/>
        </w:rPr>
        <w:t>k.ú</w:t>
      </w:r>
      <w:proofErr w:type="spellEnd"/>
      <w:r w:rsidRPr="005B327B">
        <w:rPr>
          <w:rFonts w:ascii="Arial" w:hAnsi="Arial" w:cs="Arial"/>
          <w:sz w:val="22"/>
          <w:szCs w:val="22"/>
        </w:rPr>
        <w:t>.</w:t>
      </w:r>
      <w:proofErr w:type="gramEnd"/>
      <w:r w:rsidRPr="005B327B">
        <w:rPr>
          <w:rFonts w:ascii="Arial" w:hAnsi="Arial" w:cs="Arial"/>
          <w:sz w:val="22"/>
          <w:szCs w:val="22"/>
        </w:rPr>
        <w:t xml:space="preserve"> Šternberk s příjezdem přes pozemek 1063/2. Oba pozemky jsou v majetku města Šternberk. Záměr je v souladu s územním plánem města Šternberk. Pozemek se nachází na západním svahu v těsném sousedství rozlehlého parku – Tyršových sadů - v klidové části města v dostupné vzdálenosti od centra. Okolní zástavbu tvoří vzhledem ke konfiguraci terénu </w:t>
      </w:r>
      <w:proofErr w:type="spellStart"/>
      <w:r w:rsidRPr="005B327B">
        <w:rPr>
          <w:rFonts w:ascii="Arial" w:hAnsi="Arial" w:cs="Arial"/>
          <w:sz w:val="22"/>
          <w:szCs w:val="22"/>
        </w:rPr>
        <w:t>soliterní</w:t>
      </w:r>
      <w:proofErr w:type="spellEnd"/>
      <w:r w:rsidRPr="005B327B">
        <w:rPr>
          <w:rFonts w:ascii="Arial" w:hAnsi="Arial" w:cs="Arial"/>
          <w:sz w:val="22"/>
          <w:szCs w:val="22"/>
        </w:rPr>
        <w:t xml:space="preserve"> objekty, převážně určené k bydlení. Příjezd a hlavní přístup pro </w:t>
      </w:r>
      <w:proofErr w:type="gramStart"/>
      <w:r w:rsidRPr="005B327B">
        <w:rPr>
          <w:rFonts w:ascii="Arial" w:hAnsi="Arial" w:cs="Arial"/>
          <w:sz w:val="22"/>
          <w:szCs w:val="22"/>
        </w:rPr>
        <w:t>pěší  je</w:t>
      </w:r>
      <w:proofErr w:type="gramEnd"/>
      <w:r w:rsidRPr="005B327B">
        <w:rPr>
          <w:rFonts w:ascii="Arial" w:hAnsi="Arial" w:cs="Arial"/>
          <w:sz w:val="22"/>
          <w:szCs w:val="22"/>
        </w:rPr>
        <w:t xml:space="preserve"> navržen z ulice Opavské přes pozemek č. 1063/2, chodníkem pro pěší je pozemek propojen s Tyršovými sady. </w:t>
      </w: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Oba objekty jsou umístěny v horní - východní - části pozemku, spodní třetina pozemku tvoří volná plocha. Každý objekt je určen pro jednu skupinovou domácnost vždy pro 6 klientů a 2 zaměstnance. Objekt je navržen jako bezbariérový, umožňující pohyb osob na invalidním vozíku i péči o osoby upoutané na lůžko. U vstupního zádveří je umístěn společný obytný prostor se stolováním a výstupem na terasu a s přímou návazností na kuchyni – přípravnu stravy, kterou je možno upravit variantně jako kuchyňský kout nebo uzavřenou samostatnou místnost. Ze zádveří je přístupný sklad osobních věcí klientů. Poblíž vstupu je navrženo zázemí zaměstnanců, tvořené kanceláří se šatními skříněmi a hygienickým zázemím se sprchou, umyvadlem a WC. Na společnou obytnou část navazuje </w:t>
      </w:r>
      <w:proofErr w:type="gramStart"/>
      <w:r w:rsidRPr="005B327B">
        <w:rPr>
          <w:rFonts w:ascii="Arial" w:hAnsi="Arial" w:cs="Arial"/>
          <w:sz w:val="22"/>
          <w:szCs w:val="22"/>
        </w:rPr>
        <w:t>klidová  část</w:t>
      </w:r>
      <w:proofErr w:type="gramEnd"/>
      <w:r w:rsidRPr="005B327B">
        <w:rPr>
          <w:rFonts w:ascii="Arial" w:hAnsi="Arial" w:cs="Arial"/>
          <w:sz w:val="22"/>
          <w:szCs w:val="22"/>
        </w:rPr>
        <w:t xml:space="preserve"> s ložnicemi klientů – 2x dvoulůžkový a 2x jednolůžkový pokoj, navržené i pro osoby na invalidním vozíku a hygienické a technické zázemí – dvě koupelny se sprchou, umyvadlem a WC, resp. jedna koupelna s vanou a samostatné WC s umývátkem, pračkou na osobní věci klientů, čistící místnost a úklidová komora. Tyto místnosti jsou přístupné z chodby o šířce 180 cm.</w:t>
      </w: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 Objekty svým tvarem a pozicí tvoří dynamický </w:t>
      </w:r>
      <w:proofErr w:type="spellStart"/>
      <w:r w:rsidRPr="005B327B">
        <w:rPr>
          <w:rFonts w:ascii="Arial" w:hAnsi="Arial" w:cs="Arial"/>
          <w:sz w:val="22"/>
          <w:szCs w:val="22"/>
        </w:rPr>
        <w:t>kontrapunk</w:t>
      </w:r>
      <w:proofErr w:type="spellEnd"/>
      <w:r w:rsidRPr="005B327B">
        <w:rPr>
          <w:rFonts w:ascii="Arial" w:hAnsi="Arial" w:cs="Arial"/>
          <w:sz w:val="22"/>
          <w:szCs w:val="22"/>
        </w:rPr>
        <w:t xml:space="preserve"> ke křivce svahu a podtrhují tak svůj charakter bungalovů, zasazených do okolního, převážně přírodního prostředí a respektující svažitost pozemku.  Konstrukčně jsou objekty uvažovány jako dřevostavby.   </w:t>
      </w:r>
    </w:p>
    <w:p w:rsidR="006B28FD" w:rsidRPr="005B327B" w:rsidRDefault="006B28FD" w:rsidP="006A13BB">
      <w:pPr>
        <w:jc w:val="both"/>
        <w:rPr>
          <w:rFonts w:ascii="Arial" w:hAnsi="Arial" w:cs="Arial"/>
          <w:sz w:val="22"/>
          <w:szCs w:val="22"/>
        </w:rPr>
      </w:pPr>
      <w:r w:rsidRPr="005B327B">
        <w:rPr>
          <w:rFonts w:ascii="Arial" w:hAnsi="Arial" w:cs="Arial"/>
          <w:sz w:val="22"/>
          <w:szCs w:val="22"/>
        </w:rPr>
        <w:t xml:space="preserve">Provoz domácností bude mít smluvně zajištěn dovoz stravy a službu prádelny. Dovoz stravy, prádla, likvidace odpadů a další provozy se pak budou řídit vlastním provozním řádem.  </w:t>
      </w: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262D4D">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262D4D">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Pořízení domu vlastní výstavbou</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lastRenderedPageBreak/>
              <w:t>Objekt 1      1 025,60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4 461 360,00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4 461 360,00</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Objekt 2      1 025,60</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4 461 360,00</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4 461 360,00</w:t>
            </w:r>
          </w:p>
        </w:tc>
      </w:tr>
    </w:tbl>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6</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6</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r>
    </w:tbl>
    <w:p w:rsidR="006B28FD" w:rsidRPr="005B327B" w:rsidRDefault="006B28FD" w:rsidP="00262D4D">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802"/>
        <w:gridCol w:w="3160"/>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802"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160"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8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19 celkem pro oba objekty</w:t>
            </w:r>
          </w:p>
        </w:tc>
        <w:tc>
          <w:tcPr>
            <w:tcW w:w="31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133 000,00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133 000,00</w:t>
            </w:r>
          </w:p>
        </w:tc>
      </w:tr>
    </w:tbl>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262D4D">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Minimální velikost pokoje pro 1 osobu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 m</w:t>
            </w:r>
            <w:r w:rsidRPr="00B5065C">
              <w:rPr>
                <w:rFonts w:ascii="Arial" w:hAnsi="Arial" w:cs="Arial"/>
                <w:b/>
                <w:bCs/>
                <w:sz w:val="22"/>
                <w:szCs w:val="22"/>
                <w:vertAlign w:val="superscript"/>
              </w:rPr>
              <w:t xml:space="preserve">2 </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2 osoby</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 xml:space="preserve">2 </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6628"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3302"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14,6</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25,1</w:t>
            </w:r>
          </w:p>
        </w:tc>
      </w:tr>
    </w:tbl>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3"/>
        <w:gridCol w:w="3325"/>
      </w:tblGrid>
      <w:tr w:rsidR="006B28FD" w:rsidRPr="005B327B">
        <w:tc>
          <w:tcPr>
            <w:tcW w:w="3210"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1790"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3210"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32"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68" w:type="pct"/>
            <w:gridSpan w:val="2"/>
          </w:tcPr>
          <w:p w:rsidR="006B28FD" w:rsidRPr="00B5065C" w:rsidRDefault="006B28FD" w:rsidP="00B5065C">
            <w:pPr>
              <w:jc w:val="center"/>
              <w:rPr>
                <w:rFonts w:ascii="Arial" w:hAnsi="Arial" w:cs="Arial"/>
              </w:rPr>
            </w:pPr>
          </w:p>
        </w:tc>
      </w:tr>
      <w:tr w:rsidR="006B28FD" w:rsidRPr="005B327B">
        <w:tc>
          <w:tcPr>
            <w:tcW w:w="1432"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1778"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min. 2</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rPr>
            </w:pPr>
            <w:r w:rsidRPr="00B5065C">
              <w:rPr>
                <w:rFonts w:ascii="Arial" w:hAnsi="Arial" w:cs="Arial"/>
                <w:b/>
                <w:bCs/>
                <w:sz w:val="22"/>
                <w:szCs w:val="22"/>
              </w:rPr>
              <w:t>13 m</w:t>
            </w:r>
            <w:r w:rsidRPr="00B5065C">
              <w:rPr>
                <w:rFonts w:ascii="Arial" w:hAnsi="Arial" w:cs="Arial"/>
                <w:b/>
                <w:bCs/>
                <w:sz w:val="22"/>
                <w:szCs w:val="22"/>
                <w:vertAlign w:val="superscript"/>
              </w:rPr>
              <w:t>2</w:t>
            </w:r>
          </w:p>
        </w:tc>
      </w:tr>
      <w:tr w:rsidR="006B28FD" w:rsidRPr="005B327B">
        <w:tc>
          <w:tcPr>
            <w:tcW w:w="1432"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B</w:t>
            </w:r>
          </w:p>
        </w:tc>
        <w:tc>
          <w:tcPr>
            <w:tcW w:w="1778" w:type="pct"/>
            <w:tcBorders>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min. 2</w:t>
            </w:r>
          </w:p>
        </w:tc>
        <w:tc>
          <w:tcPr>
            <w:tcW w:w="1790" w:type="pct"/>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13 m</w:t>
            </w:r>
            <w:r w:rsidRPr="00B5065C">
              <w:rPr>
                <w:rFonts w:ascii="Arial" w:hAnsi="Arial" w:cs="Arial"/>
                <w:b/>
                <w:bCs/>
                <w:sz w:val="22"/>
                <w:szCs w:val="22"/>
                <w:vertAlign w:val="superscript"/>
              </w:rPr>
              <w:t>2</w:t>
            </w:r>
          </w:p>
        </w:tc>
      </w:tr>
    </w:tbl>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5B327B">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3652" w:type="dxa"/>
            <w:tcBorders>
              <w:top w:val="single" w:sz="8" w:space="0" w:color="000000"/>
              <w:bottom w:val="single" w:sz="8" w:space="0" w:color="000000"/>
            </w:tcBorders>
          </w:tcPr>
          <w:p w:rsidR="006B28FD" w:rsidRPr="00B5065C" w:rsidRDefault="006B28FD" w:rsidP="005B327B">
            <w:pPr>
              <w:rPr>
                <w:rFonts w:ascii="Arial" w:hAnsi="Arial" w:cs="Arial"/>
                <w:b/>
                <w:bCs/>
              </w:rPr>
            </w:pPr>
            <w:r w:rsidRPr="00B5065C">
              <w:rPr>
                <w:rFonts w:ascii="Arial" w:hAnsi="Arial" w:cs="Arial"/>
                <w:sz w:val="22"/>
                <w:szCs w:val="22"/>
              </w:rPr>
              <w:t>DOMÁCNOST A</w:t>
            </w:r>
          </w:p>
        </w:tc>
        <w:tc>
          <w:tcPr>
            <w:tcW w:w="5636"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OBÝVACÍ POKOJ + JÍDELNA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33,8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CHODBA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16,3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1</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5,9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2</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4,0 m</w:t>
            </w:r>
            <w:r w:rsidRPr="00B5065C">
              <w:rPr>
                <w:rFonts w:ascii="Arial" w:hAnsi="Arial" w:cs="Arial"/>
                <w:sz w:val="22"/>
                <w:szCs w:val="22"/>
                <w:vertAlign w:val="superscript"/>
              </w:rPr>
              <w:t>2</w:t>
            </w:r>
          </w:p>
        </w:tc>
      </w:tr>
      <w:tr w:rsidR="006B28FD" w:rsidRPr="005B327B">
        <w:tc>
          <w:tcPr>
            <w:tcW w:w="3652" w:type="dxa"/>
            <w:tcBorders>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Celkem </w:t>
            </w:r>
          </w:p>
        </w:tc>
        <w:tc>
          <w:tcPr>
            <w:tcW w:w="2310" w:type="dxa"/>
            <w:tcBorders>
              <w:bottom w:val="single" w:sz="8" w:space="0" w:color="000000"/>
            </w:tcBorders>
          </w:tcPr>
          <w:p w:rsidR="006B28FD" w:rsidRPr="00B5065C" w:rsidRDefault="006B28FD" w:rsidP="00B5065C">
            <w:pPr>
              <w:jc w:val="center"/>
              <w:rPr>
                <w:rFonts w:ascii="Arial" w:hAnsi="Arial" w:cs="Arial"/>
                <w:b/>
                <w:bCs/>
              </w:rPr>
            </w:pP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60,0 m</w:t>
            </w:r>
            <w:r w:rsidRPr="00B5065C">
              <w:rPr>
                <w:rFonts w:ascii="Arial" w:hAnsi="Arial" w:cs="Arial"/>
                <w:b/>
                <w:bCs/>
                <w:sz w:val="22"/>
                <w:szCs w:val="22"/>
                <w:vertAlign w:val="superscript"/>
              </w:rPr>
              <w:t>2</w:t>
            </w:r>
          </w:p>
        </w:tc>
      </w:tr>
    </w:tbl>
    <w:p w:rsidR="006B28FD" w:rsidRPr="005B327B" w:rsidRDefault="006B28FD">
      <w:pPr>
        <w:rPr>
          <w:sz w:val="22"/>
          <w:szCs w:val="22"/>
        </w:rPr>
      </w:pPr>
    </w:p>
    <w:p w:rsidR="006B28FD" w:rsidRPr="005B327B" w:rsidRDefault="006B28FD">
      <w:pPr>
        <w:rPr>
          <w:sz w:val="22"/>
          <w:szCs w:val="22"/>
        </w:rPr>
      </w:pPr>
    </w:p>
    <w:p w:rsidR="006B28FD" w:rsidRDefault="006B28FD">
      <w:pPr>
        <w:rPr>
          <w:sz w:val="22"/>
          <w:szCs w:val="22"/>
        </w:rPr>
      </w:pPr>
    </w:p>
    <w:p w:rsidR="006B28FD" w:rsidRDefault="006B28FD">
      <w:pPr>
        <w:rPr>
          <w:sz w:val="22"/>
          <w:szCs w:val="22"/>
        </w:rPr>
      </w:pPr>
    </w:p>
    <w:p w:rsidR="006B28FD" w:rsidRPr="005B327B" w:rsidRDefault="006B28FD">
      <w:pPr>
        <w:rPr>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3652"/>
        <w:gridCol w:w="2310"/>
        <w:gridCol w:w="3326"/>
      </w:tblGrid>
      <w:tr w:rsidR="006B28FD" w:rsidRPr="005B327B">
        <w:tc>
          <w:tcPr>
            <w:tcW w:w="3652" w:type="dxa"/>
            <w:tcBorders>
              <w:top w:val="single" w:sz="8" w:space="0" w:color="000000"/>
            </w:tcBorders>
          </w:tcPr>
          <w:p w:rsidR="006B28FD" w:rsidRPr="00B5065C" w:rsidRDefault="006B28FD" w:rsidP="005B327B">
            <w:pPr>
              <w:rPr>
                <w:rFonts w:ascii="Arial" w:hAnsi="Arial" w:cs="Arial"/>
                <w:b/>
                <w:bCs/>
              </w:rPr>
            </w:pPr>
            <w:r w:rsidRPr="00B5065C">
              <w:rPr>
                <w:rFonts w:ascii="Arial" w:hAnsi="Arial" w:cs="Arial"/>
                <w:sz w:val="22"/>
                <w:szCs w:val="22"/>
              </w:rPr>
              <w:t>DOMÁCNOST B</w:t>
            </w:r>
          </w:p>
        </w:tc>
        <w:tc>
          <w:tcPr>
            <w:tcW w:w="5636" w:type="dxa"/>
            <w:gridSpan w:val="2"/>
            <w:tcBorders>
              <w:top w:val="single" w:sz="8" w:space="0" w:color="000000"/>
            </w:tcBorders>
          </w:tcPr>
          <w:p w:rsidR="006B28FD" w:rsidRPr="00B5065C" w:rsidRDefault="006B28FD" w:rsidP="00B5065C">
            <w:pPr>
              <w:jc w:val="center"/>
              <w:rPr>
                <w:rFonts w:ascii="Arial" w:hAnsi="Arial" w:cs="Arial"/>
                <w:b/>
                <w:bCs/>
              </w:rPr>
            </w:pP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OBÝVACÍ POKOJ + JÍDELNA</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33,8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CHODBA</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16,3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1</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7,2 m</w:t>
            </w:r>
            <w:r w:rsidRPr="00B5065C">
              <w:rPr>
                <w:rFonts w:ascii="Arial" w:hAnsi="Arial" w:cs="Arial"/>
                <w:sz w:val="22"/>
                <w:szCs w:val="22"/>
                <w:vertAlign w:val="superscript"/>
              </w:rPr>
              <w:t>2</w:t>
            </w:r>
          </w:p>
        </w:tc>
      </w:tr>
      <w:tr w:rsidR="006B28FD" w:rsidRPr="005B327B">
        <w:tc>
          <w:tcPr>
            <w:tcW w:w="3652"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  KOUPELNA 2</w:t>
            </w:r>
          </w:p>
        </w:tc>
        <w:tc>
          <w:tcPr>
            <w:tcW w:w="2310"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1,9 m</w:t>
            </w:r>
            <w:r w:rsidRPr="00B5065C">
              <w:rPr>
                <w:rFonts w:ascii="Arial" w:hAnsi="Arial" w:cs="Arial"/>
                <w:sz w:val="22"/>
                <w:szCs w:val="22"/>
                <w:vertAlign w:val="superscript"/>
              </w:rPr>
              <w:t>2</w:t>
            </w:r>
          </w:p>
        </w:tc>
      </w:tr>
      <w:tr w:rsidR="006B28FD" w:rsidRPr="005B327B">
        <w:tc>
          <w:tcPr>
            <w:tcW w:w="3652" w:type="dxa"/>
            <w:tcBorders>
              <w:top w:val="single" w:sz="8" w:space="0" w:color="000000"/>
              <w:bottom w:val="single" w:sz="8" w:space="0" w:color="000000"/>
            </w:tcBorders>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Celkem </w:t>
            </w:r>
          </w:p>
        </w:tc>
        <w:tc>
          <w:tcPr>
            <w:tcW w:w="231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59,2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5962" w:type="dxa"/>
            <w:gridSpan w:val="2"/>
            <w:vAlign w:val="bottom"/>
          </w:tcPr>
          <w:p w:rsidR="006B28FD" w:rsidRPr="00B5065C" w:rsidRDefault="006B28FD" w:rsidP="00D45DE7">
            <w:pPr>
              <w:rPr>
                <w:rFonts w:ascii="Arial" w:hAnsi="Arial" w:cs="Arial"/>
                <w:b/>
                <w:bCs/>
              </w:rPr>
            </w:pPr>
            <w:r w:rsidRPr="00B5065C">
              <w:rPr>
                <w:rFonts w:ascii="Arial" w:hAnsi="Arial" w:cs="Arial"/>
                <w:sz w:val="22"/>
                <w:szCs w:val="22"/>
              </w:rPr>
              <w:t>SKLAD AKTIVIZAČNÍCH POMŮCEK – domácnost A</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6,0 m</w:t>
            </w:r>
            <w:r w:rsidRPr="00B5065C">
              <w:rPr>
                <w:rFonts w:ascii="Arial" w:hAnsi="Arial" w:cs="Arial"/>
                <w:sz w:val="22"/>
                <w:szCs w:val="22"/>
                <w:vertAlign w:val="superscript"/>
              </w:rPr>
              <w:t>2</w:t>
            </w:r>
          </w:p>
        </w:tc>
      </w:tr>
      <w:tr w:rsidR="006B28FD" w:rsidRPr="005B327B">
        <w:tc>
          <w:tcPr>
            <w:tcW w:w="5962" w:type="dxa"/>
            <w:gridSpan w:val="2"/>
            <w:tcBorders>
              <w:top w:val="single" w:sz="8" w:space="0" w:color="000000"/>
              <w:bottom w:val="single" w:sz="8" w:space="0" w:color="000000"/>
            </w:tcBorders>
            <w:vAlign w:val="bottom"/>
          </w:tcPr>
          <w:p w:rsidR="006B28FD" w:rsidRPr="00B5065C" w:rsidRDefault="006B28FD" w:rsidP="00D45DE7">
            <w:pPr>
              <w:rPr>
                <w:rFonts w:ascii="Arial" w:hAnsi="Arial" w:cs="Arial"/>
                <w:b/>
                <w:bCs/>
              </w:rPr>
            </w:pPr>
            <w:r w:rsidRPr="00B5065C">
              <w:rPr>
                <w:rFonts w:ascii="Arial" w:hAnsi="Arial" w:cs="Arial"/>
                <w:sz w:val="22"/>
                <w:szCs w:val="22"/>
              </w:rPr>
              <w:t>SKLAD AKTIVIZAČNÍCH POMŮCEK – domácnost B</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6,0 m</w:t>
            </w:r>
            <w:r w:rsidRPr="00B5065C">
              <w:rPr>
                <w:rFonts w:ascii="Arial" w:hAnsi="Arial" w:cs="Arial"/>
                <w:sz w:val="22"/>
                <w:szCs w:val="22"/>
                <w:vertAlign w:val="superscript"/>
              </w:rPr>
              <w:t>2</w:t>
            </w:r>
          </w:p>
        </w:tc>
      </w:tr>
    </w:tbl>
    <w:p w:rsidR="006B28FD" w:rsidRPr="005B327B" w:rsidRDefault="006B28FD" w:rsidP="00262D4D">
      <w:pPr>
        <w:jc w:val="both"/>
        <w:rPr>
          <w:rFonts w:ascii="Arial" w:hAnsi="Arial" w:cs="Arial"/>
          <w:b/>
          <w:bCs/>
          <w:sz w:val="22"/>
          <w:szCs w:val="22"/>
        </w:rPr>
      </w:pPr>
    </w:p>
    <w:p w:rsidR="006B28FD" w:rsidRDefault="006B28FD" w:rsidP="00262D4D">
      <w:pPr>
        <w:jc w:val="both"/>
        <w:rPr>
          <w:rFonts w:ascii="Arial" w:hAnsi="Arial" w:cs="Arial"/>
          <w:b/>
          <w:bCs/>
          <w:sz w:val="22"/>
          <w:szCs w:val="22"/>
        </w:rPr>
      </w:pPr>
    </w:p>
    <w:p w:rsidR="006B28FD"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p>
    <w:p w:rsidR="006B28FD" w:rsidRPr="005B327B" w:rsidRDefault="006B28FD" w:rsidP="00262D4D">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262D4D">
      <w:pPr>
        <w:jc w:val="both"/>
        <w:rPr>
          <w:rFonts w:ascii="Arial" w:hAnsi="Arial" w:cs="Arial"/>
          <w:sz w:val="22"/>
          <w:szCs w:val="22"/>
        </w:rPr>
      </w:pPr>
    </w:p>
    <w:tbl>
      <w:tblPr>
        <w:tblW w:w="9557" w:type="dxa"/>
        <w:tblInd w:w="-68" w:type="dxa"/>
        <w:tblCellMar>
          <w:left w:w="70" w:type="dxa"/>
          <w:right w:w="70" w:type="dxa"/>
        </w:tblCellMar>
        <w:tblLook w:val="00A0" w:firstRow="1" w:lastRow="0" w:firstColumn="1" w:lastColumn="0" w:noHBand="0" w:noVBand="0"/>
      </w:tblPr>
      <w:tblGrid>
        <w:gridCol w:w="2552"/>
        <w:gridCol w:w="5670"/>
        <w:gridCol w:w="1335"/>
      </w:tblGrid>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b/>
                <w:bCs/>
                <w:color w:val="FFFFFF"/>
              </w:rPr>
            </w:pPr>
            <w:r w:rsidRPr="005B327B">
              <w:rPr>
                <w:rFonts w:ascii="Arial Narrow" w:hAnsi="Arial Narrow" w:cs="Arial Narrow"/>
                <w:b/>
                <w:bCs/>
                <w:color w:val="FFFFFF"/>
                <w:sz w:val="22"/>
                <w:szCs w:val="22"/>
              </w:rPr>
              <w:t>OBJEKT 1</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6</w:t>
            </w:r>
          </w:p>
        </w:tc>
      </w:tr>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xml:space="preserve">8 osob x 150 litrů/den = 1,2 m3/den x 365 = 450 m3/rok  </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26 100,00</w:t>
            </w:r>
          </w:p>
        </w:tc>
      </w:tr>
      <w:tr w:rsidR="006B28FD" w:rsidRPr="005B327B">
        <w:trPr>
          <w:trHeight w:val="300"/>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vodné stočné: 450 x 58,- Kč/m</w:t>
            </w:r>
            <w:r w:rsidRPr="005B327B">
              <w:rPr>
                <w:rFonts w:ascii="Arial" w:hAnsi="Arial" w:cs="Arial"/>
                <w:color w:val="000000"/>
                <w:sz w:val="22"/>
                <w:szCs w:val="22"/>
                <w:vertAlign w:val="superscript"/>
              </w:rPr>
              <w:t>3</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8 osob x 4,3 = 34,4 x 365 = 12 556 kWh/rok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26 400,00</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cena energie: 12 x 2 200</w:t>
            </w:r>
          </w:p>
        </w:tc>
        <w:tc>
          <w:tcPr>
            <w:tcW w:w="1335" w:type="dxa"/>
            <w:tcBorders>
              <w:top w:val="nil"/>
              <w:left w:val="nil"/>
              <w:bottom w:val="single" w:sz="4" w:space="0" w:color="auto"/>
              <w:right w:val="single" w:sz="8"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cca 45,000,- Kč/rok</w:t>
            </w:r>
          </w:p>
        </w:tc>
        <w:tc>
          <w:tcPr>
            <w:tcW w:w="1335" w:type="dxa"/>
            <w:tcBorders>
              <w:top w:val="nil"/>
              <w:left w:val="nil"/>
              <w:bottom w:val="single" w:sz="4"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45 000,00</w:t>
            </w:r>
          </w:p>
        </w:tc>
      </w:tr>
      <w:tr w:rsidR="006B28FD" w:rsidRPr="005B327B">
        <w:trPr>
          <w:trHeight w:val="270"/>
        </w:trPr>
        <w:tc>
          <w:tcPr>
            <w:tcW w:w="2552" w:type="dxa"/>
            <w:tcBorders>
              <w:top w:val="nil"/>
              <w:left w:val="single" w:sz="8" w:space="0" w:color="auto"/>
              <w:bottom w:val="single" w:sz="8"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pPr>
              <w:rPr>
                <w:rFonts w:ascii="Arial" w:hAnsi="Arial" w:cs="Arial"/>
                <w:color w:val="000000"/>
              </w:rPr>
            </w:pPr>
            <w:r w:rsidRPr="005B327B">
              <w:rPr>
                <w:rFonts w:ascii="Arial" w:hAnsi="Arial" w:cs="Arial"/>
                <w:color w:val="000000"/>
                <w:sz w:val="22"/>
                <w:szCs w:val="22"/>
              </w:rPr>
              <w:t>3 500,-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pPr>
              <w:jc w:val="right"/>
              <w:rPr>
                <w:rFonts w:ascii="Arial" w:hAnsi="Arial" w:cs="Arial"/>
                <w:color w:val="000000"/>
              </w:rPr>
            </w:pPr>
            <w:r w:rsidRPr="005B327B">
              <w:rPr>
                <w:rFonts w:ascii="Arial" w:hAnsi="Arial" w:cs="Arial"/>
                <w:color w:val="000000"/>
                <w:sz w:val="22"/>
                <w:szCs w:val="22"/>
              </w:rPr>
              <w:t>42 000,00</w:t>
            </w:r>
          </w:p>
        </w:tc>
      </w:tr>
      <w:tr w:rsidR="006B28FD" w:rsidRPr="005B327B">
        <w:trPr>
          <w:trHeight w:val="276"/>
        </w:trPr>
        <w:tc>
          <w:tcPr>
            <w:tcW w:w="822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139 500,00</w:t>
            </w:r>
          </w:p>
        </w:tc>
      </w:tr>
      <w:tr w:rsidR="006B28FD" w:rsidRPr="005B327B">
        <w:trPr>
          <w:trHeight w:val="270"/>
        </w:trPr>
        <w:tc>
          <w:tcPr>
            <w:tcW w:w="8222"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5B327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5B327B">
            <w:pPr>
              <w:jc w:val="right"/>
              <w:rPr>
                <w:rFonts w:ascii="Arial" w:hAnsi="Arial" w:cs="Arial"/>
                <w:b/>
                <w:bCs/>
                <w:color w:val="006100"/>
              </w:rPr>
            </w:pPr>
            <w:r w:rsidRPr="005B327B">
              <w:rPr>
                <w:rFonts w:ascii="Arial" w:hAnsi="Arial" w:cs="Arial"/>
                <w:b/>
                <w:bCs/>
                <w:color w:val="006100"/>
                <w:sz w:val="22"/>
                <w:szCs w:val="22"/>
              </w:rPr>
              <w:t>139 500,00</w:t>
            </w:r>
          </w:p>
        </w:tc>
      </w:tr>
    </w:tbl>
    <w:p w:rsidR="006B28FD" w:rsidRPr="005B327B" w:rsidRDefault="006B28FD" w:rsidP="00262D4D">
      <w:pPr>
        <w:jc w:val="both"/>
        <w:rPr>
          <w:rFonts w:ascii="Arial" w:hAnsi="Arial" w:cs="Arial"/>
          <w:sz w:val="22"/>
          <w:szCs w:val="22"/>
        </w:rPr>
      </w:pPr>
    </w:p>
    <w:p w:rsidR="006B28FD" w:rsidRPr="005B327B" w:rsidRDefault="006B28FD" w:rsidP="00262D4D">
      <w:pPr>
        <w:jc w:val="both"/>
        <w:rPr>
          <w:rFonts w:ascii="Arial" w:hAnsi="Arial" w:cs="Arial"/>
          <w:sz w:val="22"/>
          <w:szCs w:val="22"/>
        </w:rPr>
      </w:pPr>
    </w:p>
    <w:tbl>
      <w:tblPr>
        <w:tblW w:w="9557" w:type="dxa"/>
        <w:tblInd w:w="-68" w:type="dxa"/>
        <w:tblCellMar>
          <w:left w:w="70" w:type="dxa"/>
          <w:right w:w="70" w:type="dxa"/>
        </w:tblCellMar>
        <w:tblLook w:val="00A0" w:firstRow="1" w:lastRow="0" w:firstColumn="1" w:lastColumn="0" w:noHBand="0" w:noVBand="0"/>
      </w:tblPr>
      <w:tblGrid>
        <w:gridCol w:w="2552"/>
        <w:gridCol w:w="5670"/>
        <w:gridCol w:w="1335"/>
      </w:tblGrid>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b/>
                <w:bCs/>
                <w:color w:val="FFFFFF"/>
              </w:rPr>
            </w:pPr>
            <w:proofErr w:type="gramStart"/>
            <w:r w:rsidRPr="005B327B">
              <w:rPr>
                <w:rFonts w:ascii="Arial Narrow" w:hAnsi="Arial Narrow" w:cs="Arial Narrow"/>
                <w:b/>
                <w:bCs/>
                <w:color w:val="FFFFFF"/>
                <w:sz w:val="22"/>
                <w:szCs w:val="22"/>
              </w:rPr>
              <w:t>OBJEKT  2</w:t>
            </w:r>
            <w:proofErr w:type="gramEnd"/>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6</w:t>
            </w:r>
          </w:p>
        </w:tc>
      </w:tr>
      <w:tr w:rsidR="006B28FD" w:rsidRPr="005B327B">
        <w:trPr>
          <w:trHeight w:val="270"/>
        </w:trPr>
        <w:tc>
          <w:tcPr>
            <w:tcW w:w="2552"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8 osob x 150 litrů/den = 1,2 m3/den x 365 = 450 m3/rok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26 100,00</w:t>
            </w:r>
          </w:p>
        </w:tc>
      </w:tr>
      <w:tr w:rsidR="006B28FD" w:rsidRPr="005B327B">
        <w:trPr>
          <w:trHeight w:val="300"/>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vodné stočné: 450 x 58,- Kč/m</w:t>
            </w:r>
            <w:r w:rsidRPr="005B327B">
              <w:rPr>
                <w:rFonts w:ascii="Arial" w:hAnsi="Arial" w:cs="Arial"/>
                <w:color w:val="000000"/>
                <w:sz w:val="22"/>
                <w:szCs w:val="22"/>
                <w:vertAlign w:val="superscript"/>
              </w:rPr>
              <w:t>3</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8 osob x 4,3 = 34,4 x 365 = 12 556 kWh/rok</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26 400,00</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cena energie: 12 x 2 200</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r>
      <w:tr w:rsidR="006B28FD" w:rsidRPr="005B327B">
        <w:trPr>
          <w:trHeight w:val="255"/>
        </w:trPr>
        <w:tc>
          <w:tcPr>
            <w:tcW w:w="2552"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cca 45,000,- Kč/rok</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45 000,00</w:t>
            </w:r>
          </w:p>
        </w:tc>
      </w:tr>
      <w:tr w:rsidR="006B28FD" w:rsidRPr="005B327B">
        <w:trPr>
          <w:trHeight w:val="270"/>
        </w:trPr>
        <w:tc>
          <w:tcPr>
            <w:tcW w:w="2552" w:type="dxa"/>
            <w:tcBorders>
              <w:top w:val="nil"/>
              <w:left w:val="single" w:sz="8" w:space="0" w:color="auto"/>
              <w:bottom w:val="single" w:sz="8"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3 500,- Kč/</w:t>
            </w:r>
            <w:proofErr w:type="spellStart"/>
            <w:r w:rsidRPr="005B327B">
              <w:rPr>
                <w:rFonts w:ascii="Arial" w:hAnsi="Arial" w:cs="Arial"/>
                <w:color w:val="000000"/>
                <w:sz w:val="22"/>
                <w:szCs w:val="22"/>
              </w:rPr>
              <w:t>měs</w:t>
            </w:r>
            <w:proofErr w:type="spellEnd"/>
          </w:p>
        </w:tc>
        <w:tc>
          <w:tcPr>
            <w:tcW w:w="1335" w:type="dxa"/>
            <w:tcBorders>
              <w:top w:val="nil"/>
              <w:left w:val="nil"/>
              <w:bottom w:val="single" w:sz="8"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42 000,00</w:t>
            </w:r>
          </w:p>
        </w:tc>
      </w:tr>
      <w:tr w:rsidR="006B28FD" w:rsidRPr="005B327B">
        <w:trPr>
          <w:trHeight w:val="276"/>
        </w:trPr>
        <w:tc>
          <w:tcPr>
            <w:tcW w:w="8222"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sidRPr="005B327B">
              <w:rPr>
                <w:rFonts w:ascii="Arial" w:hAnsi="Arial" w:cs="Arial"/>
                <w:color w:val="000000"/>
                <w:sz w:val="22"/>
                <w:szCs w:val="22"/>
              </w:rPr>
              <w:t>139 500,00</w:t>
            </w:r>
          </w:p>
        </w:tc>
      </w:tr>
      <w:tr w:rsidR="006B28FD" w:rsidRPr="005B327B">
        <w:trPr>
          <w:trHeight w:val="270"/>
        </w:trPr>
        <w:tc>
          <w:tcPr>
            <w:tcW w:w="8222"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5B327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5B327B">
            <w:pPr>
              <w:jc w:val="right"/>
              <w:rPr>
                <w:rFonts w:ascii="Arial" w:hAnsi="Arial" w:cs="Arial"/>
                <w:b/>
                <w:bCs/>
                <w:color w:val="006100"/>
              </w:rPr>
            </w:pPr>
            <w:r w:rsidRPr="005B327B">
              <w:rPr>
                <w:rFonts w:ascii="Arial" w:hAnsi="Arial" w:cs="Arial"/>
                <w:b/>
                <w:bCs/>
                <w:color w:val="006100"/>
                <w:sz w:val="22"/>
                <w:szCs w:val="22"/>
              </w:rPr>
              <w:t>139 500,00</w:t>
            </w:r>
          </w:p>
        </w:tc>
      </w:tr>
    </w:tbl>
    <w:p w:rsidR="006B28FD" w:rsidRPr="005B327B" w:rsidRDefault="006B28FD" w:rsidP="00262D4D">
      <w:pPr>
        <w:jc w:val="both"/>
        <w:rPr>
          <w:rFonts w:ascii="Arial" w:hAnsi="Arial" w:cs="Arial"/>
          <w:sz w:val="22"/>
          <w:szCs w:val="22"/>
        </w:rPr>
      </w:pPr>
    </w:p>
    <w:p w:rsidR="006B28FD" w:rsidRPr="005B327B" w:rsidRDefault="006B28FD" w:rsidP="00262D4D">
      <w:pPr>
        <w:jc w:val="both"/>
        <w:rPr>
          <w:rFonts w:ascii="Arial" w:hAnsi="Arial" w:cs="Arial"/>
          <w:sz w:val="22"/>
          <w:szCs w:val="22"/>
        </w:rPr>
      </w:pPr>
    </w:p>
    <w:p w:rsidR="006B28FD" w:rsidRPr="005B327B" w:rsidRDefault="006B28FD" w:rsidP="00262D4D">
      <w:pPr>
        <w:jc w:val="both"/>
        <w:rPr>
          <w:rFonts w:ascii="Arial" w:hAnsi="Arial" w:cs="Arial"/>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r w:rsidRPr="005B327B">
        <w:rPr>
          <w:rFonts w:ascii="Arial" w:hAnsi="Arial" w:cs="Arial"/>
          <w:b/>
          <w:bCs/>
          <w:sz w:val="22"/>
          <w:szCs w:val="22"/>
        </w:rPr>
        <w:t>Chráněné bydlení</w:t>
      </w:r>
    </w:p>
    <w:p w:rsidR="006B28FD" w:rsidRPr="005B327B" w:rsidRDefault="006B28FD" w:rsidP="004934B0">
      <w:pPr>
        <w:rPr>
          <w:rFonts w:ascii="Arial" w:hAnsi="Arial" w:cs="Arial"/>
          <w:b/>
          <w:bCs/>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b/>
          <w:bCs/>
          <w:sz w:val="22"/>
          <w:szCs w:val="22"/>
        </w:rPr>
      </w:pPr>
      <w:r w:rsidRPr="005B327B">
        <w:rPr>
          <w:rFonts w:ascii="Arial" w:hAnsi="Arial" w:cs="Arial"/>
          <w:sz w:val="22"/>
          <w:szCs w:val="22"/>
        </w:rPr>
        <w:t>Umístění objektu:</w:t>
      </w:r>
      <w:r w:rsidRPr="005B327B">
        <w:rPr>
          <w:rFonts w:ascii="Arial" w:hAnsi="Arial" w:cs="Arial"/>
          <w:sz w:val="22"/>
          <w:szCs w:val="22"/>
        </w:rPr>
        <w:tab/>
      </w:r>
      <w:r w:rsidRPr="005B327B">
        <w:rPr>
          <w:rFonts w:ascii="Arial" w:hAnsi="Arial" w:cs="Arial"/>
          <w:b/>
          <w:bCs/>
          <w:sz w:val="22"/>
          <w:szCs w:val="22"/>
        </w:rPr>
        <w:t>Šumperk</w:t>
      </w:r>
      <w:r>
        <w:rPr>
          <w:rFonts w:ascii="Arial" w:hAnsi="Arial" w:cs="Arial"/>
          <w:b/>
          <w:bCs/>
          <w:sz w:val="22"/>
          <w:szCs w:val="22"/>
        </w:rPr>
        <w:t>, Revoluční 55</w:t>
      </w:r>
    </w:p>
    <w:p w:rsidR="006B28FD" w:rsidRPr="005B327B" w:rsidRDefault="006B28FD" w:rsidP="005B327B">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t>rekonstrukce</w:t>
      </w:r>
    </w:p>
    <w:p w:rsidR="006B28FD" w:rsidRPr="005B327B" w:rsidRDefault="006B28FD" w:rsidP="005B327B">
      <w:pPr>
        <w:jc w:val="both"/>
        <w:rPr>
          <w:rFonts w:ascii="Arial" w:hAnsi="Arial" w:cs="Arial"/>
          <w:sz w:val="22"/>
          <w:szCs w:val="22"/>
        </w:rPr>
      </w:pPr>
      <w:r w:rsidRPr="005B327B">
        <w:rPr>
          <w:rFonts w:ascii="Arial" w:hAnsi="Arial" w:cs="Arial"/>
          <w:sz w:val="22"/>
          <w:szCs w:val="22"/>
        </w:rPr>
        <w:t xml:space="preserve">Číslo parcely: </w:t>
      </w:r>
      <w:r w:rsidRPr="005B327B">
        <w:rPr>
          <w:rFonts w:ascii="Arial" w:hAnsi="Arial" w:cs="Arial"/>
          <w:sz w:val="22"/>
          <w:szCs w:val="22"/>
        </w:rPr>
        <w:tab/>
      </w:r>
      <w:r w:rsidRPr="005B327B">
        <w:rPr>
          <w:rFonts w:ascii="Arial" w:hAnsi="Arial" w:cs="Arial"/>
          <w:sz w:val="22"/>
          <w:szCs w:val="22"/>
        </w:rPr>
        <w:tab/>
      </w:r>
      <w:r>
        <w:rPr>
          <w:rFonts w:ascii="Arial" w:hAnsi="Arial" w:cs="Arial"/>
          <w:sz w:val="22"/>
          <w:szCs w:val="22"/>
        </w:rPr>
        <w:t>1466/5, 1498, 4955</w:t>
      </w:r>
    </w:p>
    <w:p w:rsidR="006B28FD" w:rsidRPr="005B327B" w:rsidRDefault="006B28FD" w:rsidP="005B327B">
      <w:pPr>
        <w:jc w:val="both"/>
        <w:rPr>
          <w:rFonts w:ascii="Arial" w:hAnsi="Arial" w:cs="Arial"/>
          <w:sz w:val="22"/>
          <w:szCs w:val="22"/>
        </w:rPr>
      </w:pPr>
      <w:r w:rsidRPr="005B327B">
        <w:rPr>
          <w:rFonts w:ascii="Arial" w:hAnsi="Arial" w:cs="Arial"/>
          <w:sz w:val="22"/>
          <w:szCs w:val="22"/>
        </w:rPr>
        <w:t>Velikost parcely:</w:t>
      </w:r>
      <w:r w:rsidRPr="005B327B">
        <w:rPr>
          <w:rFonts w:ascii="Arial" w:hAnsi="Arial" w:cs="Arial"/>
          <w:sz w:val="22"/>
          <w:szCs w:val="22"/>
        </w:rPr>
        <w:tab/>
      </w:r>
      <w:r>
        <w:rPr>
          <w:rFonts w:ascii="Arial" w:hAnsi="Arial" w:cs="Arial"/>
          <w:sz w:val="22"/>
          <w:szCs w:val="22"/>
        </w:rPr>
        <w:t>682</w:t>
      </w:r>
      <w:r w:rsidRPr="005B327B">
        <w:rPr>
          <w:rFonts w:ascii="Arial" w:hAnsi="Arial" w:cs="Arial"/>
          <w:sz w:val="22"/>
          <w:szCs w:val="22"/>
        </w:rPr>
        <w:t xml:space="preserve"> m</w:t>
      </w:r>
      <w:r w:rsidRPr="005B327B">
        <w:rPr>
          <w:rFonts w:ascii="Arial" w:hAnsi="Arial" w:cs="Arial"/>
          <w:sz w:val="22"/>
          <w:szCs w:val="22"/>
          <w:vertAlign w:val="superscript"/>
        </w:rPr>
        <w:t>2</w:t>
      </w:r>
    </w:p>
    <w:p w:rsidR="006B28FD" w:rsidRPr="005B327B" w:rsidRDefault="006B28FD" w:rsidP="005B327B">
      <w:pPr>
        <w:jc w:val="both"/>
        <w:rPr>
          <w:rFonts w:ascii="Arial" w:hAnsi="Arial" w:cs="Arial"/>
          <w:sz w:val="22"/>
          <w:szCs w:val="22"/>
        </w:rPr>
      </w:pPr>
      <w:r w:rsidRPr="005B327B">
        <w:rPr>
          <w:rFonts w:ascii="Arial" w:hAnsi="Arial" w:cs="Arial"/>
          <w:sz w:val="22"/>
          <w:szCs w:val="22"/>
        </w:rPr>
        <w:t>Počet domácností:</w:t>
      </w:r>
      <w:r w:rsidRPr="005B327B">
        <w:rPr>
          <w:rFonts w:ascii="Arial" w:hAnsi="Arial" w:cs="Arial"/>
          <w:sz w:val="22"/>
          <w:szCs w:val="22"/>
        </w:rPr>
        <w:tab/>
      </w:r>
      <w:r>
        <w:rPr>
          <w:rFonts w:ascii="Arial" w:hAnsi="Arial" w:cs="Arial"/>
          <w:sz w:val="22"/>
          <w:szCs w:val="22"/>
        </w:rPr>
        <w:t>1</w:t>
      </w:r>
    </w:p>
    <w:p w:rsidR="006B28FD" w:rsidRPr="005B327B" w:rsidRDefault="006B28FD" w:rsidP="005B327B">
      <w:pPr>
        <w:jc w:val="both"/>
        <w:rPr>
          <w:rFonts w:ascii="Arial" w:hAnsi="Arial" w:cs="Arial"/>
          <w:sz w:val="22"/>
          <w:szCs w:val="22"/>
        </w:rPr>
      </w:pPr>
      <w:r w:rsidRPr="005B327B">
        <w:rPr>
          <w:rFonts w:ascii="Arial" w:hAnsi="Arial" w:cs="Arial"/>
          <w:sz w:val="22"/>
          <w:szCs w:val="22"/>
        </w:rPr>
        <w:t>Počet klientů celkem:</w:t>
      </w:r>
      <w:r w:rsidRPr="005B327B">
        <w:rPr>
          <w:rFonts w:ascii="Arial" w:hAnsi="Arial" w:cs="Arial"/>
          <w:sz w:val="22"/>
          <w:szCs w:val="22"/>
        </w:rPr>
        <w:tab/>
      </w:r>
      <w:r>
        <w:rPr>
          <w:rFonts w:ascii="Arial" w:hAnsi="Arial" w:cs="Arial"/>
          <w:sz w:val="22"/>
          <w:szCs w:val="22"/>
        </w:rPr>
        <w:t>6</w:t>
      </w:r>
    </w:p>
    <w:p w:rsidR="006B28FD" w:rsidRPr="005B327B" w:rsidRDefault="006B28FD" w:rsidP="004934B0">
      <w:pPr>
        <w:rPr>
          <w:rFonts w:ascii="Arial" w:hAnsi="Arial" w:cs="Arial"/>
          <w:b/>
          <w:bCs/>
          <w:sz w:val="22"/>
          <w:szCs w:val="22"/>
        </w:rPr>
      </w:pPr>
    </w:p>
    <w:p w:rsidR="006B28FD" w:rsidRPr="005B327B" w:rsidRDefault="006B28FD" w:rsidP="005B327B">
      <w:pPr>
        <w:jc w:val="both"/>
        <w:rPr>
          <w:rFonts w:ascii="Arial" w:hAnsi="Arial" w:cs="Arial"/>
          <w:sz w:val="22"/>
          <w:szCs w:val="22"/>
        </w:rPr>
      </w:pPr>
      <w:r w:rsidRPr="005B327B">
        <w:rPr>
          <w:rFonts w:ascii="Arial" w:hAnsi="Arial" w:cs="Arial"/>
          <w:sz w:val="22"/>
          <w:szCs w:val="22"/>
        </w:rPr>
        <w:t xml:space="preserve">Jedná se o rekonstrukci stávající rodinné </w:t>
      </w:r>
      <w:proofErr w:type="gramStart"/>
      <w:r w:rsidRPr="005B327B">
        <w:rPr>
          <w:rFonts w:ascii="Arial" w:hAnsi="Arial" w:cs="Arial"/>
          <w:sz w:val="22"/>
          <w:szCs w:val="22"/>
        </w:rPr>
        <w:t>vily</w:t>
      </w:r>
      <w:r>
        <w:rPr>
          <w:rFonts w:ascii="Arial" w:hAnsi="Arial" w:cs="Arial"/>
          <w:sz w:val="22"/>
          <w:szCs w:val="22"/>
        </w:rPr>
        <w:t xml:space="preserve"> </w:t>
      </w:r>
      <w:r w:rsidRPr="005B327B">
        <w:rPr>
          <w:rFonts w:ascii="Arial" w:hAnsi="Arial" w:cs="Arial"/>
          <w:sz w:val="22"/>
          <w:szCs w:val="22"/>
        </w:rPr>
        <w:t>z 1.pol.</w:t>
      </w:r>
      <w:proofErr w:type="gramEnd"/>
      <w:r w:rsidRPr="005B327B">
        <w:rPr>
          <w:rFonts w:ascii="Arial" w:hAnsi="Arial" w:cs="Arial"/>
          <w:sz w:val="22"/>
          <w:szCs w:val="22"/>
        </w:rPr>
        <w:t xml:space="preserve"> 20. stol. na chráněné bydlení dle Kritérií transformace. Vilka se zahradou se nachází v Šumperku na ulici Revoluční č. 55, na parcele č. 1466/5, </w:t>
      </w:r>
      <w:proofErr w:type="spellStart"/>
      <w:r w:rsidRPr="005B327B">
        <w:rPr>
          <w:rFonts w:ascii="Arial" w:hAnsi="Arial" w:cs="Arial"/>
          <w:sz w:val="22"/>
          <w:szCs w:val="22"/>
        </w:rPr>
        <w:t>parc</w:t>
      </w:r>
      <w:proofErr w:type="spellEnd"/>
      <w:r w:rsidRPr="005B327B">
        <w:rPr>
          <w:rFonts w:ascii="Arial" w:hAnsi="Arial" w:cs="Arial"/>
          <w:sz w:val="22"/>
          <w:szCs w:val="22"/>
        </w:rPr>
        <w:t xml:space="preserve">. </w:t>
      </w:r>
      <w:proofErr w:type="gramStart"/>
      <w:r w:rsidRPr="005B327B">
        <w:rPr>
          <w:rFonts w:ascii="Arial" w:hAnsi="Arial" w:cs="Arial"/>
          <w:sz w:val="22"/>
          <w:szCs w:val="22"/>
        </w:rPr>
        <w:t>č.</w:t>
      </w:r>
      <w:proofErr w:type="gramEnd"/>
      <w:r w:rsidRPr="005B327B">
        <w:rPr>
          <w:rFonts w:ascii="Arial" w:hAnsi="Arial" w:cs="Arial"/>
          <w:sz w:val="22"/>
          <w:szCs w:val="22"/>
        </w:rPr>
        <w:t xml:space="preserve"> 1498 a </w:t>
      </w:r>
      <w:proofErr w:type="spellStart"/>
      <w:r w:rsidRPr="005B327B">
        <w:rPr>
          <w:rFonts w:ascii="Arial" w:hAnsi="Arial" w:cs="Arial"/>
          <w:sz w:val="22"/>
          <w:szCs w:val="22"/>
        </w:rPr>
        <w:t>parc</w:t>
      </w:r>
      <w:proofErr w:type="spellEnd"/>
      <w:r w:rsidRPr="005B327B">
        <w:rPr>
          <w:rFonts w:ascii="Arial" w:hAnsi="Arial" w:cs="Arial"/>
          <w:sz w:val="22"/>
          <w:szCs w:val="22"/>
        </w:rPr>
        <w:t xml:space="preserve">. č. 4955. Centrum města s plnou občanskou vybaveností je od dotčeného pozemku vzdáleno asi 1 km. Okolní zástavba je stabilizovaná, tvořená samostatně stojícími rodinnými domy se zahradami. Rohový pozemek má přibližně obdélníkový tvar, jižní stranou přiléhá k ulici Revoluční a východní stranou k ulici Chodské. Obě komunikace jsou málo frekventované, obsluhující pouze toto obytné území. </w:t>
      </w: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r w:rsidRPr="005B327B">
        <w:rPr>
          <w:rFonts w:ascii="Arial" w:hAnsi="Arial" w:cs="Arial"/>
          <w:sz w:val="22"/>
          <w:szCs w:val="22"/>
        </w:rPr>
        <w:t xml:space="preserve">Při návrhu úprav stávající vilky byl respektován charakter a proporce vilky i ve vztahu k měřítku okolní zástavby. Fasády objektu budou zachovány v lapidárních formách, bude provedeno nezbytné zateplení a úpravy okenních otvorů dle nově navržených dispozic. Stávající veranda i garáž budou prozatím zachovány s provedením pouze nutných stavebních zásahů. </w:t>
      </w:r>
    </w:p>
    <w:p w:rsidR="006B28FD" w:rsidRPr="005B327B" w:rsidRDefault="006B28FD" w:rsidP="005B327B">
      <w:pPr>
        <w:jc w:val="both"/>
        <w:rPr>
          <w:rFonts w:ascii="Arial" w:hAnsi="Arial" w:cs="Arial"/>
          <w:sz w:val="22"/>
          <w:szCs w:val="22"/>
        </w:rPr>
      </w:pPr>
      <w:r w:rsidRPr="005B327B">
        <w:rPr>
          <w:rFonts w:ascii="Arial" w:hAnsi="Arial" w:cs="Arial"/>
          <w:sz w:val="22"/>
          <w:szCs w:val="22"/>
        </w:rPr>
        <w:t>Vzhledem k poměrně malým rozměrům vily je možno do ní po rekonstrukci umístit jednu domácnost pro 6 klientů, včetně veškerého zázemí. V rámci dispozic byla snaha o minimální stavební zásahy do objektu. V I NP je tak z jižní strany umístěn hlavní vstup do objektu po schodech přes kryté závětří do zádveří. Ze vstupní chodby je přístupné stávající schodiště, obývací pokoj, sklad aktivizačních pomůcek, WC a nerekonstruovaný prostor. Centrem života celé domácnosti je hlavní pobytový prostor  - obývací pokoj s jídelním koutem a kuchyní.</w:t>
      </w:r>
    </w:p>
    <w:p w:rsidR="006B28FD" w:rsidRPr="005B327B" w:rsidRDefault="006B28FD" w:rsidP="005B327B">
      <w:pPr>
        <w:jc w:val="both"/>
        <w:rPr>
          <w:rFonts w:ascii="Arial" w:hAnsi="Arial" w:cs="Arial"/>
          <w:sz w:val="22"/>
          <w:szCs w:val="22"/>
        </w:rPr>
      </w:pPr>
      <w:r w:rsidRPr="005B327B">
        <w:rPr>
          <w:rFonts w:ascii="Arial" w:hAnsi="Arial" w:cs="Arial"/>
          <w:sz w:val="22"/>
          <w:szCs w:val="22"/>
        </w:rPr>
        <w:t>Ve II NP budou vybudovány dva dvoulůžkové pokoje, koupelna s vanou a zázemí pro zaměstnance s hygienickým zařízením. Využití III NP je omezeno šikmou střechou, proto zde byl stávající vikýř na jižní stranu doplněn druhým vikýřem na severní stranu, což umožnilo zde umístit dva jednolůžkové pokoje. Z kritérií transformace vyplynulo ponechání celého podzemního podlaží a dalších prostorů v I a II NP nevyužitých, pouze s provedením základních stavebních úprav nutných při rekonstrukci celého objektu. Nedílnou součástí provozu vilky bude i využití stávající zahrady se vzrostlými stromy.</w:t>
      </w: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r w:rsidRPr="005B327B">
        <w:rPr>
          <w:rFonts w:ascii="Arial" w:hAnsi="Arial" w:cs="Arial"/>
          <w:sz w:val="22"/>
          <w:szCs w:val="22"/>
        </w:rPr>
        <w:t>Dopravně je objekt přístupný z ulice Chodské. Návrh počítá s úpravou jednoho odstavného (invalidního) stání v místě současného vjezdu do garáže, jedno stání bude umístěno ve stávající garáži, oplocení zde bude uzavřeno posuvnou bránou.</w:t>
      </w:r>
    </w:p>
    <w:p w:rsidR="006B28FD" w:rsidRPr="005B327B" w:rsidRDefault="006B28FD" w:rsidP="004934B0">
      <w:pPr>
        <w:rPr>
          <w:rFonts w:ascii="Arial" w:hAnsi="Arial" w:cs="Arial"/>
          <w:b/>
          <w:bCs/>
          <w:sz w:val="22"/>
          <w:szCs w:val="22"/>
        </w:rPr>
      </w:pPr>
    </w:p>
    <w:p w:rsidR="006B28FD" w:rsidRPr="005B327B" w:rsidRDefault="006B28FD" w:rsidP="005B327B">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Pr="005B327B" w:rsidRDefault="006B28FD" w:rsidP="005B327B">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v Kč / m</w:t>
            </w:r>
            <w:r w:rsidRPr="00B5065C">
              <w:rPr>
                <w:rFonts w:ascii="Arial" w:hAnsi="Arial" w:cs="Arial"/>
                <w:color w:val="FFFFFF"/>
                <w:sz w:val="22"/>
                <w:szCs w:val="22"/>
                <w:vertAlign w:val="superscript"/>
              </w:rPr>
              <w:t>3</w:t>
            </w:r>
            <w:r w:rsidRPr="00B5065C">
              <w:rPr>
                <w:rFonts w:ascii="Arial" w:hAnsi="Arial" w:cs="Arial"/>
                <w:color w:val="FFFFFF"/>
                <w:sz w:val="22"/>
                <w:szCs w:val="22"/>
              </w:rPr>
              <w:t xml:space="preserve"> bez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Provedení komplexní rekonstrukce domu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4 350,00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Obestavěný prostor v m</w:t>
            </w:r>
            <w:r w:rsidRPr="00B5065C">
              <w:rPr>
                <w:rFonts w:ascii="Arial" w:hAnsi="Arial" w:cs="Arial"/>
                <w:sz w:val="22"/>
                <w:szCs w:val="22"/>
                <w:vertAlign w:val="superscript"/>
              </w:rPr>
              <w:t>3</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1 420,00</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6 177 000,00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6 177 000,00</w:t>
            </w:r>
          </w:p>
        </w:tc>
      </w:tr>
    </w:tbl>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21 500,00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21 500,00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6</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129 000,00</w:t>
            </w:r>
          </w:p>
        </w:tc>
      </w:tr>
    </w:tbl>
    <w:p w:rsidR="006B28FD" w:rsidRPr="005B327B" w:rsidRDefault="006B28FD" w:rsidP="005B327B">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7 000,00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zaměstnance</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7 000,00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28 000,00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28 000,00</w:t>
            </w:r>
          </w:p>
        </w:tc>
      </w:tr>
    </w:tbl>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r w:rsidRPr="005B327B">
        <w:rPr>
          <w:rFonts w:ascii="Arial" w:hAnsi="Arial" w:cs="Arial"/>
          <w:b/>
          <w:bCs/>
          <w:sz w:val="22"/>
          <w:szCs w:val="22"/>
        </w:rPr>
        <w:t>Soulad dispozičního řešení:</w:t>
      </w:r>
    </w:p>
    <w:p w:rsidR="006B28FD" w:rsidRPr="005B327B" w:rsidRDefault="006B28FD" w:rsidP="005B327B">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pokoje</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 xml:space="preserve">Minimální velikost pokoje </w:t>
            </w:r>
            <w:proofErr w:type="gramStart"/>
            <w:r w:rsidRPr="00B5065C">
              <w:rPr>
                <w:rFonts w:ascii="Arial" w:hAnsi="Arial" w:cs="Arial"/>
                <w:sz w:val="22"/>
                <w:szCs w:val="22"/>
              </w:rPr>
              <w:t>pro 1  osob</w:t>
            </w:r>
            <w:proofErr w:type="gramEnd"/>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12 m</w:t>
            </w:r>
            <w:r w:rsidRPr="00B5065C">
              <w:rPr>
                <w:rFonts w:ascii="Arial" w:hAnsi="Arial" w:cs="Arial"/>
                <w:b/>
                <w:bCs/>
                <w:sz w:val="22"/>
                <w:szCs w:val="22"/>
                <w:vertAlign w:val="superscript"/>
              </w:rPr>
              <w:t xml:space="preserve">2 </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Minimální velikost pokoje pro 2 osoby</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20 m</w:t>
            </w:r>
            <w:r w:rsidRPr="00B5065C">
              <w:rPr>
                <w:rFonts w:ascii="Arial" w:hAnsi="Arial" w:cs="Arial"/>
                <w:b/>
                <w:bCs/>
                <w:sz w:val="22"/>
                <w:szCs w:val="22"/>
                <w:vertAlign w:val="superscript"/>
              </w:rPr>
              <w:t xml:space="preserve">2 </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U rekonstrukcí je možné se od tohoto rozměru odchýlit směrem domů maximálně o 4 m</w:t>
            </w:r>
            <w:r w:rsidRPr="00B5065C">
              <w:rPr>
                <w:rFonts w:ascii="Arial" w:hAnsi="Arial" w:cs="Arial"/>
                <w:sz w:val="22"/>
                <w:szCs w:val="22"/>
                <w:vertAlign w:val="superscript"/>
              </w:rPr>
              <w:t>2</w:t>
            </w:r>
            <w:r w:rsidRPr="00B5065C">
              <w:rPr>
                <w:rFonts w:ascii="Arial" w:hAnsi="Arial" w:cs="Arial"/>
                <w:sz w:val="22"/>
                <w:szCs w:val="22"/>
              </w:rPr>
              <w:t xml:space="preserve"> </w:t>
            </w:r>
          </w:p>
        </w:tc>
        <w:tc>
          <w:tcPr>
            <w:tcW w:w="3326" w:type="dxa"/>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rPr>
            </w:pPr>
            <w:r w:rsidRPr="00B5065C">
              <w:rPr>
                <w:rFonts w:ascii="Arial" w:hAnsi="Arial" w:cs="Arial"/>
                <w:b/>
                <w:bCs/>
                <w:sz w:val="22"/>
                <w:szCs w:val="22"/>
              </w:rPr>
              <w:t>16 m</w:t>
            </w:r>
            <w:r w:rsidRPr="00B5065C">
              <w:rPr>
                <w:rFonts w:ascii="Arial" w:hAnsi="Arial" w:cs="Arial"/>
                <w:b/>
                <w:bCs/>
                <w:sz w:val="22"/>
                <w:szCs w:val="22"/>
                <w:vertAlign w:val="superscript"/>
              </w:rPr>
              <w:t>2</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6628" w:type="dxa"/>
            <w:gridSpan w:val="2"/>
          </w:tcPr>
          <w:p w:rsidR="006B28FD" w:rsidRPr="00B5065C" w:rsidRDefault="006B28FD" w:rsidP="00B5065C">
            <w:pPr>
              <w:jc w:val="center"/>
              <w:rPr>
                <w:rFonts w:ascii="Arial" w:hAnsi="Arial" w:cs="Arial"/>
              </w:rPr>
            </w:pP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 xml:space="preserve">POKOJ 1 </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19,0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POKOJ 2</w:t>
            </w:r>
          </w:p>
        </w:tc>
        <w:tc>
          <w:tcPr>
            <w:tcW w:w="3302" w:type="dxa"/>
          </w:tcPr>
          <w:p w:rsidR="006B28FD" w:rsidRPr="00B5065C" w:rsidRDefault="006B28FD" w:rsidP="00B5065C">
            <w:pPr>
              <w:jc w:val="center"/>
              <w:rPr>
                <w:rFonts w:ascii="Arial" w:hAnsi="Arial" w:cs="Arial"/>
                <w:b/>
                <w:bCs/>
              </w:rPr>
            </w:pPr>
            <w:r w:rsidRPr="00B5065C">
              <w:rPr>
                <w:rFonts w:ascii="Arial" w:hAnsi="Arial" w:cs="Arial"/>
                <w:b/>
                <w:bCs/>
                <w:sz w:val="22"/>
                <w:szCs w:val="22"/>
              </w:rPr>
              <w:t>2 lůžka</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18,7</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3</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17,1</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POKOJ 4</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 lůžko</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14,4</w:t>
            </w:r>
          </w:p>
        </w:tc>
      </w:tr>
    </w:tbl>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tbl>
      <w:tblPr>
        <w:tblW w:w="5000"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3"/>
        <w:gridCol w:w="3325"/>
      </w:tblGrid>
      <w:tr w:rsidR="006B28FD" w:rsidRPr="005B327B">
        <w:tc>
          <w:tcPr>
            <w:tcW w:w="3210" w:type="pct"/>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 – prostor pro personál</w:t>
            </w:r>
          </w:p>
        </w:tc>
        <w:tc>
          <w:tcPr>
            <w:tcW w:w="1790" w:type="pct"/>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p>
        </w:tc>
      </w:tr>
      <w:tr w:rsidR="006B28FD" w:rsidRPr="005B327B">
        <w:tc>
          <w:tcPr>
            <w:tcW w:w="3210" w:type="pct"/>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podlahová plocha pro 2 a více pracovníků na pracovišti najednou</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15 m</w:t>
            </w:r>
            <w:r w:rsidRPr="00B5065C">
              <w:rPr>
                <w:rFonts w:ascii="Arial" w:hAnsi="Arial" w:cs="Arial"/>
                <w:b/>
                <w:bCs/>
                <w:sz w:val="22"/>
                <w:szCs w:val="22"/>
                <w:vertAlign w:val="superscript"/>
              </w:rPr>
              <w:t>2</w:t>
            </w:r>
          </w:p>
        </w:tc>
      </w:tr>
      <w:tr w:rsidR="006B28FD" w:rsidRPr="005B327B">
        <w:tc>
          <w:tcPr>
            <w:tcW w:w="1432" w:type="pct"/>
          </w:tcPr>
          <w:p w:rsidR="006B28FD" w:rsidRPr="00B5065C" w:rsidRDefault="006B28FD" w:rsidP="00B5065C">
            <w:pPr>
              <w:jc w:val="center"/>
              <w:rPr>
                <w:rFonts w:ascii="Arial" w:hAnsi="Arial" w:cs="Arial"/>
                <w:b/>
                <w:bCs/>
              </w:rPr>
            </w:pPr>
            <w:r w:rsidRPr="00B5065C">
              <w:rPr>
                <w:rFonts w:ascii="Arial" w:hAnsi="Arial" w:cs="Arial"/>
                <w:sz w:val="22"/>
                <w:szCs w:val="22"/>
              </w:rPr>
              <w:t>Počet zaměstnanců</w:t>
            </w:r>
          </w:p>
        </w:tc>
        <w:tc>
          <w:tcPr>
            <w:tcW w:w="3568" w:type="pct"/>
            <w:gridSpan w:val="2"/>
          </w:tcPr>
          <w:p w:rsidR="006B28FD" w:rsidRPr="00B5065C" w:rsidRDefault="006B28FD" w:rsidP="00B5065C">
            <w:pPr>
              <w:jc w:val="center"/>
              <w:rPr>
                <w:rFonts w:ascii="Arial" w:hAnsi="Arial" w:cs="Arial"/>
              </w:rPr>
            </w:pPr>
          </w:p>
        </w:tc>
      </w:tr>
      <w:tr w:rsidR="006B28FD" w:rsidRPr="005B327B">
        <w:tc>
          <w:tcPr>
            <w:tcW w:w="1432" w:type="pct"/>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DOMÁCNOST A</w:t>
            </w:r>
          </w:p>
        </w:tc>
        <w:tc>
          <w:tcPr>
            <w:tcW w:w="1778" w:type="pct"/>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2</w:t>
            </w:r>
          </w:p>
        </w:tc>
        <w:tc>
          <w:tcPr>
            <w:tcW w:w="1790" w:type="pct"/>
            <w:tcBorders>
              <w:top w:val="single" w:sz="8" w:space="0" w:color="000000"/>
              <w:bottom w:val="single" w:sz="8" w:space="0" w:color="000000"/>
            </w:tcBorders>
            <w:vAlign w:val="center"/>
          </w:tcPr>
          <w:p w:rsidR="006B28FD" w:rsidRPr="00B5065C" w:rsidRDefault="006B28FD" w:rsidP="00B5065C">
            <w:pPr>
              <w:jc w:val="center"/>
              <w:rPr>
                <w:rFonts w:ascii="Arial" w:hAnsi="Arial" w:cs="Arial"/>
              </w:rPr>
            </w:pPr>
            <w:r w:rsidRPr="00B5065C">
              <w:rPr>
                <w:rFonts w:ascii="Arial" w:hAnsi="Arial" w:cs="Arial"/>
                <w:sz w:val="22"/>
                <w:szCs w:val="22"/>
              </w:rPr>
              <w:t>10,0</w:t>
            </w:r>
          </w:p>
        </w:tc>
      </w:tr>
    </w:tbl>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4928"/>
        <w:gridCol w:w="1034"/>
        <w:gridCol w:w="3326"/>
      </w:tblGrid>
      <w:tr w:rsidR="006B28FD" w:rsidRPr="005B327B">
        <w:tc>
          <w:tcPr>
            <w:tcW w:w="9288" w:type="dxa"/>
            <w:gridSpan w:val="3"/>
            <w:tcBorders>
              <w:top w:val="single" w:sz="8" w:space="0" w:color="000000"/>
            </w:tcBorders>
            <w:shd w:val="clear" w:color="auto" w:fill="000000"/>
          </w:tcPr>
          <w:p w:rsidR="006B28FD" w:rsidRPr="00B5065C" w:rsidRDefault="006B28FD" w:rsidP="005B327B">
            <w:pPr>
              <w:rPr>
                <w:rFonts w:ascii="Arial" w:hAnsi="Arial" w:cs="Arial"/>
                <w:b/>
                <w:bCs/>
                <w:color w:val="FFFFFF"/>
              </w:rPr>
            </w:pPr>
            <w:r w:rsidRPr="00B5065C">
              <w:rPr>
                <w:rFonts w:ascii="Arial" w:hAnsi="Arial" w:cs="Arial"/>
                <w:color w:val="FFFFFF"/>
                <w:sz w:val="22"/>
                <w:szCs w:val="22"/>
              </w:rPr>
              <w:t>Specifikace limitu MPSV – příslušenství domácnosti a společné prostory</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10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60 m</w:t>
            </w:r>
            <w:r w:rsidRPr="00B5065C">
              <w:rPr>
                <w:rFonts w:ascii="Arial" w:hAnsi="Arial" w:cs="Arial"/>
                <w:b/>
                <w:bCs/>
                <w:sz w:val="22"/>
                <w:szCs w:val="22"/>
                <w:vertAlign w:val="superscript"/>
              </w:rPr>
              <w:t>2</w:t>
            </w:r>
          </w:p>
        </w:tc>
      </w:tr>
      <w:tr w:rsidR="006B28FD" w:rsidRPr="005B327B">
        <w:tc>
          <w:tcPr>
            <w:tcW w:w="4928" w:type="dxa"/>
            <w:tcBorders>
              <w:top w:val="single" w:sz="8" w:space="0" w:color="000000"/>
              <w:bottom w:val="single" w:sz="8" w:space="0" w:color="000000"/>
            </w:tcBorders>
          </w:tcPr>
          <w:p w:rsidR="006B28FD" w:rsidRPr="00B5065C" w:rsidRDefault="006B28FD" w:rsidP="005B327B">
            <w:pPr>
              <w:rPr>
                <w:rFonts w:ascii="Arial" w:hAnsi="Arial" w:cs="Arial"/>
                <w:b/>
                <w:bCs/>
              </w:rPr>
            </w:pPr>
            <w:r w:rsidRPr="00B5065C">
              <w:rPr>
                <w:rFonts w:ascii="Arial" w:hAnsi="Arial" w:cs="Arial"/>
                <w:sz w:val="22"/>
                <w:szCs w:val="22"/>
              </w:rPr>
              <w:t>DOMÁCNOST A</w:t>
            </w:r>
          </w:p>
        </w:tc>
        <w:tc>
          <w:tcPr>
            <w:tcW w:w="4360" w:type="dxa"/>
            <w:gridSpan w:val="2"/>
            <w:tcBorders>
              <w:top w:val="single" w:sz="8" w:space="0" w:color="000000"/>
              <w:bottom w:val="single" w:sz="8" w:space="0" w:color="000000"/>
            </w:tcBorders>
          </w:tcPr>
          <w:p w:rsidR="006B28FD" w:rsidRPr="00B5065C" w:rsidRDefault="006B28FD" w:rsidP="00B5065C">
            <w:pPr>
              <w:jc w:val="center"/>
              <w:rPr>
                <w:rFonts w:ascii="Arial" w:hAnsi="Arial" w:cs="Arial"/>
              </w:rPr>
            </w:pPr>
          </w:p>
        </w:tc>
      </w:tr>
      <w:tr w:rsidR="006B28FD" w:rsidRPr="005B327B">
        <w:tc>
          <w:tcPr>
            <w:tcW w:w="4928" w:type="dxa"/>
            <w:vAlign w:val="bottom"/>
          </w:tcPr>
          <w:p w:rsidR="006B28FD" w:rsidRPr="00B5065C" w:rsidRDefault="006B28FD">
            <w:pPr>
              <w:rPr>
                <w:rFonts w:ascii="Arial" w:hAnsi="Arial" w:cs="Arial"/>
                <w:b/>
                <w:bCs/>
                <w:sz w:val="20"/>
                <w:szCs w:val="20"/>
              </w:rPr>
            </w:pPr>
            <w:r w:rsidRPr="00B5065C">
              <w:rPr>
                <w:rFonts w:ascii="Arial" w:hAnsi="Arial" w:cs="Arial"/>
                <w:sz w:val="20"/>
                <w:szCs w:val="20"/>
              </w:rPr>
              <w:t>1. NP - OBÝVACÍ POKOJ + JÍDELNA + KUCHYNĚ</w:t>
            </w:r>
          </w:p>
        </w:tc>
        <w:tc>
          <w:tcPr>
            <w:tcW w:w="1034"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38,4 m</w:t>
            </w:r>
            <w:r w:rsidRPr="00B5065C">
              <w:rPr>
                <w:rFonts w:ascii="Arial" w:hAnsi="Arial" w:cs="Arial"/>
                <w:sz w:val="22"/>
                <w:szCs w:val="22"/>
                <w:vertAlign w:val="superscript"/>
              </w:rPr>
              <w:t>2</w:t>
            </w:r>
          </w:p>
        </w:tc>
      </w:tr>
      <w:tr w:rsidR="006B28FD" w:rsidRPr="005B327B">
        <w:tc>
          <w:tcPr>
            <w:tcW w:w="4928" w:type="dxa"/>
            <w:tcBorders>
              <w:top w:val="single" w:sz="8" w:space="0" w:color="000000"/>
              <w:bottom w:val="single" w:sz="8" w:space="0" w:color="000000"/>
            </w:tcBorders>
            <w:vAlign w:val="bottom"/>
          </w:tcPr>
          <w:p w:rsidR="006B28FD" w:rsidRPr="00B5065C" w:rsidRDefault="006B28FD">
            <w:pPr>
              <w:rPr>
                <w:rFonts w:ascii="Arial" w:hAnsi="Arial" w:cs="Arial"/>
                <w:b/>
                <w:bCs/>
                <w:sz w:val="20"/>
                <w:szCs w:val="20"/>
              </w:rPr>
            </w:pPr>
            <w:r w:rsidRPr="00B5065C">
              <w:rPr>
                <w:rFonts w:ascii="Arial" w:hAnsi="Arial" w:cs="Arial"/>
                <w:sz w:val="20"/>
                <w:szCs w:val="20"/>
              </w:rPr>
              <w:t>1. NP - CHODBA</w:t>
            </w:r>
          </w:p>
        </w:tc>
        <w:tc>
          <w:tcPr>
            <w:tcW w:w="1034"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5,7 m</w:t>
            </w:r>
            <w:r w:rsidRPr="00B5065C">
              <w:rPr>
                <w:rFonts w:ascii="Arial" w:hAnsi="Arial" w:cs="Arial"/>
                <w:sz w:val="22"/>
                <w:szCs w:val="22"/>
                <w:vertAlign w:val="superscript"/>
              </w:rPr>
              <w:t>2</w:t>
            </w:r>
          </w:p>
        </w:tc>
      </w:tr>
      <w:tr w:rsidR="006B28FD" w:rsidRPr="005B327B">
        <w:tc>
          <w:tcPr>
            <w:tcW w:w="4928" w:type="dxa"/>
            <w:vAlign w:val="bottom"/>
          </w:tcPr>
          <w:p w:rsidR="006B28FD" w:rsidRPr="00B5065C" w:rsidRDefault="006B28FD">
            <w:pPr>
              <w:rPr>
                <w:rFonts w:ascii="Arial" w:hAnsi="Arial" w:cs="Arial"/>
                <w:b/>
                <w:bCs/>
                <w:sz w:val="20"/>
                <w:szCs w:val="20"/>
              </w:rPr>
            </w:pPr>
            <w:r w:rsidRPr="00B5065C">
              <w:rPr>
                <w:rFonts w:ascii="Arial" w:hAnsi="Arial" w:cs="Arial"/>
                <w:sz w:val="20"/>
                <w:szCs w:val="20"/>
              </w:rPr>
              <w:t>1. NP - WC</w:t>
            </w:r>
          </w:p>
        </w:tc>
        <w:tc>
          <w:tcPr>
            <w:tcW w:w="1034"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2,8 m</w:t>
            </w:r>
            <w:r w:rsidRPr="00B5065C">
              <w:rPr>
                <w:rFonts w:ascii="Arial" w:hAnsi="Arial" w:cs="Arial"/>
                <w:sz w:val="22"/>
                <w:szCs w:val="22"/>
                <w:vertAlign w:val="superscript"/>
              </w:rPr>
              <w:t>2</w:t>
            </w:r>
          </w:p>
        </w:tc>
      </w:tr>
      <w:tr w:rsidR="006B28FD" w:rsidRPr="005B327B">
        <w:tc>
          <w:tcPr>
            <w:tcW w:w="4928" w:type="dxa"/>
            <w:tcBorders>
              <w:top w:val="single" w:sz="8" w:space="0" w:color="000000"/>
              <w:bottom w:val="single" w:sz="8" w:space="0" w:color="000000"/>
            </w:tcBorders>
            <w:vAlign w:val="bottom"/>
          </w:tcPr>
          <w:p w:rsidR="006B28FD" w:rsidRPr="00B5065C" w:rsidRDefault="006B28FD">
            <w:pPr>
              <w:rPr>
                <w:rFonts w:ascii="Arial" w:hAnsi="Arial" w:cs="Arial"/>
                <w:b/>
                <w:bCs/>
                <w:sz w:val="20"/>
                <w:szCs w:val="20"/>
              </w:rPr>
            </w:pPr>
            <w:r w:rsidRPr="00B5065C">
              <w:rPr>
                <w:rFonts w:ascii="Arial" w:hAnsi="Arial" w:cs="Arial"/>
                <w:sz w:val="20"/>
                <w:szCs w:val="20"/>
              </w:rPr>
              <w:t xml:space="preserve">2. NP - CHODBA </w:t>
            </w:r>
          </w:p>
        </w:tc>
        <w:tc>
          <w:tcPr>
            <w:tcW w:w="1034"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5,4 m</w:t>
            </w:r>
            <w:r w:rsidRPr="00B5065C">
              <w:rPr>
                <w:rFonts w:ascii="Arial" w:hAnsi="Arial" w:cs="Arial"/>
                <w:sz w:val="22"/>
                <w:szCs w:val="22"/>
                <w:vertAlign w:val="superscript"/>
              </w:rPr>
              <w:t>2</w:t>
            </w:r>
          </w:p>
        </w:tc>
      </w:tr>
      <w:tr w:rsidR="006B28FD" w:rsidRPr="005B327B">
        <w:tc>
          <w:tcPr>
            <w:tcW w:w="4928" w:type="dxa"/>
            <w:vAlign w:val="bottom"/>
          </w:tcPr>
          <w:p w:rsidR="006B28FD" w:rsidRPr="00B5065C" w:rsidRDefault="006B28FD">
            <w:pPr>
              <w:rPr>
                <w:rFonts w:ascii="Arial" w:hAnsi="Arial" w:cs="Arial"/>
                <w:b/>
                <w:bCs/>
                <w:sz w:val="20"/>
                <w:szCs w:val="20"/>
              </w:rPr>
            </w:pPr>
            <w:r w:rsidRPr="00B5065C">
              <w:rPr>
                <w:rFonts w:ascii="Arial" w:hAnsi="Arial" w:cs="Arial"/>
                <w:sz w:val="20"/>
                <w:szCs w:val="20"/>
              </w:rPr>
              <w:t>2. NP - KOUPELNA</w:t>
            </w:r>
          </w:p>
        </w:tc>
        <w:tc>
          <w:tcPr>
            <w:tcW w:w="1034"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5,6 m</w:t>
            </w:r>
            <w:r w:rsidRPr="00B5065C">
              <w:rPr>
                <w:rFonts w:ascii="Arial" w:hAnsi="Arial" w:cs="Arial"/>
                <w:sz w:val="22"/>
                <w:szCs w:val="22"/>
                <w:vertAlign w:val="superscript"/>
              </w:rPr>
              <w:t>2</w:t>
            </w:r>
          </w:p>
        </w:tc>
      </w:tr>
      <w:tr w:rsidR="006B28FD" w:rsidRPr="005B327B">
        <w:tc>
          <w:tcPr>
            <w:tcW w:w="4928" w:type="dxa"/>
            <w:tcBorders>
              <w:top w:val="single" w:sz="8" w:space="0" w:color="000000"/>
              <w:bottom w:val="single" w:sz="8" w:space="0" w:color="000000"/>
            </w:tcBorders>
            <w:vAlign w:val="bottom"/>
          </w:tcPr>
          <w:p w:rsidR="006B28FD" w:rsidRPr="00B5065C" w:rsidRDefault="006B28FD">
            <w:pPr>
              <w:rPr>
                <w:rFonts w:ascii="Arial" w:hAnsi="Arial" w:cs="Arial"/>
                <w:b/>
                <w:bCs/>
                <w:sz w:val="20"/>
                <w:szCs w:val="20"/>
              </w:rPr>
            </w:pPr>
            <w:r w:rsidRPr="00B5065C">
              <w:rPr>
                <w:rFonts w:ascii="Arial" w:hAnsi="Arial" w:cs="Arial"/>
                <w:sz w:val="20"/>
                <w:szCs w:val="20"/>
              </w:rPr>
              <w:t xml:space="preserve">3. NP - CHODBA </w:t>
            </w:r>
          </w:p>
        </w:tc>
        <w:tc>
          <w:tcPr>
            <w:tcW w:w="1034"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1,9 m</w:t>
            </w:r>
            <w:r w:rsidRPr="00B5065C">
              <w:rPr>
                <w:rFonts w:ascii="Arial" w:hAnsi="Arial" w:cs="Arial"/>
                <w:sz w:val="22"/>
                <w:szCs w:val="22"/>
                <w:vertAlign w:val="superscript"/>
              </w:rPr>
              <w:t>2</w:t>
            </w:r>
          </w:p>
        </w:tc>
      </w:tr>
      <w:tr w:rsidR="006B28FD" w:rsidRPr="005B327B">
        <w:tc>
          <w:tcPr>
            <w:tcW w:w="4928" w:type="dxa"/>
            <w:vAlign w:val="bottom"/>
          </w:tcPr>
          <w:p w:rsidR="006B28FD" w:rsidRPr="00B5065C" w:rsidRDefault="006B28FD" w:rsidP="005B327B">
            <w:pPr>
              <w:rPr>
                <w:rFonts w:ascii="Arial" w:hAnsi="Arial" w:cs="Arial"/>
                <w:b/>
                <w:bCs/>
              </w:rPr>
            </w:pPr>
            <w:r w:rsidRPr="00B5065C">
              <w:rPr>
                <w:rFonts w:ascii="Arial" w:hAnsi="Arial" w:cs="Arial"/>
                <w:sz w:val="22"/>
                <w:szCs w:val="22"/>
              </w:rPr>
              <w:t xml:space="preserve">Celkem </w:t>
            </w:r>
          </w:p>
        </w:tc>
        <w:tc>
          <w:tcPr>
            <w:tcW w:w="1034" w:type="dxa"/>
          </w:tcPr>
          <w:p w:rsidR="006B28FD" w:rsidRPr="00B5065C" w:rsidRDefault="006B28FD" w:rsidP="00B5065C">
            <w:pPr>
              <w:jc w:val="center"/>
              <w:rPr>
                <w:rFonts w:ascii="Arial" w:hAnsi="Arial" w:cs="Arial"/>
                <w:b/>
                <w:bCs/>
              </w:rPr>
            </w:pP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59,8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Maximální velikost na 1 uživatele v šestičlenné domácnosti pro skladovací a úložné prostory</w:t>
            </w:r>
          </w:p>
        </w:tc>
        <w:tc>
          <w:tcPr>
            <w:tcW w:w="3326" w:type="dxa"/>
            <w:tcBorders>
              <w:top w:val="single" w:sz="8" w:space="0" w:color="000000"/>
              <w:bottom w:val="single" w:sz="8" w:space="0" w:color="000000"/>
            </w:tcBorders>
            <w:vAlign w:val="center"/>
          </w:tcPr>
          <w:p w:rsidR="006B28FD" w:rsidRPr="00B5065C" w:rsidRDefault="006B28FD" w:rsidP="00B5065C">
            <w:pPr>
              <w:jc w:val="center"/>
              <w:rPr>
                <w:rFonts w:ascii="Arial" w:hAnsi="Arial" w:cs="Arial"/>
                <w:b/>
                <w:bCs/>
                <w:vertAlign w:val="superscript"/>
              </w:rPr>
            </w:pPr>
            <w:r w:rsidRPr="00B5065C">
              <w:rPr>
                <w:rFonts w:ascii="Arial" w:hAnsi="Arial" w:cs="Arial"/>
                <w:b/>
                <w:bCs/>
                <w:sz w:val="22"/>
                <w:szCs w:val="22"/>
              </w:rPr>
              <w:t>1 m</w:t>
            </w:r>
            <w:r w:rsidRPr="00B5065C">
              <w:rPr>
                <w:rFonts w:ascii="Arial" w:hAnsi="Arial" w:cs="Arial"/>
                <w:b/>
                <w:bCs/>
                <w:sz w:val="22"/>
                <w:szCs w:val="22"/>
                <w:vertAlign w:val="superscript"/>
              </w:rPr>
              <w:t>2</w:t>
            </w:r>
          </w:p>
        </w:tc>
      </w:tr>
      <w:tr w:rsidR="006B28FD" w:rsidRPr="005B327B">
        <w:tc>
          <w:tcPr>
            <w:tcW w:w="5962" w:type="dxa"/>
            <w:gridSpan w:val="2"/>
          </w:tcPr>
          <w:p w:rsidR="006B28FD" w:rsidRPr="00B5065C" w:rsidRDefault="006B28FD" w:rsidP="00B5065C">
            <w:pPr>
              <w:jc w:val="both"/>
              <w:rPr>
                <w:rFonts w:ascii="Arial" w:hAnsi="Arial" w:cs="Arial"/>
                <w:b/>
                <w:bCs/>
              </w:rPr>
            </w:pPr>
            <w:r w:rsidRPr="00B5065C">
              <w:rPr>
                <w:rFonts w:ascii="Arial" w:hAnsi="Arial" w:cs="Arial"/>
                <w:sz w:val="22"/>
                <w:szCs w:val="22"/>
              </w:rPr>
              <w:t xml:space="preserve">Maximální velikost pro 6 uživatelů </w:t>
            </w:r>
          </w:p>
        </w:tc>
        <w:tc>
          <w:tcPr>
            <w:tcW w:w="3326" w:type="dxa"/>
          </w:tcPr>
          <w:p w:rsidR="006B28FD" w:rsidRPr="00B5065C" w:rsidRDefault="006B28FD" w:rsidP="00B5065C">
            <w:pPr>
              <w:jc w:val="center"/>
              <w:rPr>
                <w:rFonts w:ascii="Arial" w:hAnsi="Arial" w:cs="Arial"/>
                <w:b/>
                <w:bCs/>
              </w:rPr>
            </w:pPr>
            <w:r w:rsidRPr="00B5065C">
              <w:rPr>
                <w:rFonts w:ascii="Arial" w:hAnsi="Arial" w:cs="Arial"/>
                <w:b/>
                <w:bCs/>
                <w:sz w:val="22"/>
                <w:szCs w:val="22"/>
              </w:rPr>
              <w:t>6 m</w:t>
            </w:r>
            <w:r w:rsidRPr="00B5065C">
              <w:rPr>
                <w:rFonts w:ascii="Arial" w:hAnsi="Arial" w:cs="Arial"/>
                <w:b/>
                <w:bCs/>
                <w:sz w:val="22"/>
                <w:szCs w:val="22"/>
                <w:vertAlign w:val="superscript"/>
              </w:rPr>
              <w:t>2</w:t>
            </w:r>
          </w:p>
        </w:tc>
      </w:tr>
      <w:tr w:rsidR="006B28FD" w:rsidRPr="005B327B">
        <w:tc>
          <w:tcPr>
            <w:tcW w:w="5962" w:type="dxa"/>
            <w:gridSpan w:val="2"/>
            <w:tcBorders>
              <w:top w:val="single" w:sz="8" w:space="0" w:color="000000"/>
              <w:bottom w:val="single" w:sz="8" w:space="0" w:color="000000"/>
            </w:tcBorders>
            <w:vAlign w:val="bottom"/>
          </w:tcPr>
          <w:p w:rsidR="006B28FD" w:rsidRPr="00B5065C" w:rsidRDefault="006B28FD" w:rsidP="00515340">
            <w:pPr>
              <w:rPr>
                <w:rFonts w:ascii="Arial" w:hAnsi="Arial" w:cs="Arial"/>
                <w:b/>
                <w:bCs/>
              </w:rPr>
            </w:pPr>
            <w:r w:rsidRPr="00B5065C">
              <w:rPr>
                <w:rFonts w:ascii="Arial" w:hAnsi="Arial" w:cs="Arial"/>
                <w:sz w:val="22"/>
                <w:szCs w:val="22"/>
              </w:rPr>
              <w:t xml:space="preserve">SKLAD AKTIVIZAČNÍCH POMŮCEK </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rPr>
            </w:pPr>
            <w:r w:rsidRPr="00B5065C">
              <w:rPr>
                <w:rFonts w:ascii="Arial" w:hAnsi="Arial" w:cs="Arial"/>
                <w:sz w:val="22"/>
                <w:szCs w:val="22"/>
              </w:rPr>
              <w:t>6,0 m</w:t>
            </w:r>
            <w:r w:rsidRPr="00B5065C">
              <w:rPr>
                <w:rFonts w:ascii="Arial" w:hAnsi="Arial" w:cs="Arial"/>
                <w:sz w:val="22"/>
                <w:szCs w:val="22"/>
                <w:vertAlign w:val="superscript"/>
              </w:rPr>
              <w:t>2</w:t>
            </w:r>
          </w:p>
        </w:tc>
      </w:tr>
    </w:tbl>
    <w:p w:rsidR="006B28FD"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p>
    <w:p w:rsidR="006B28FD" w:rsidRDefault="006B28FD" w:rsidP="005B327B">
      <w:pPr>
        <w:jc w:val="both"/>
        <w:rPr>
          <w:rFonts w:ascii="Arial" w:hAnsi="Arial" w:cs="Arial"/>
          <w:b/>
          <w:bCs/>
          <w:sz w:val="22"/>
          <w:szCs w:val="22"/>
        </w:rPr>
      </w:pPr>
    </w:p>
    <w:p w:rsidR="006B28FD" w:rsidRDefault="006B28FD" w:rsidP="005B327B">
      <w:pPr>
        <w:jc w:val="both"/>
        <w:rPr>
          <w:rFonts w:ascii="Arial" w:hAnsi="Arial" w:cs="Arial"/>
          <w:b/>
          <w:bCs/>
          <w:sz w:val="22"/>
          <w:szCs w:val="22"/>
        </w:rPr>
      </w:pPr>
    </w:p>
    <w:p w:rsidR="006B28FD" w:rsidRPr="005B327B" w:rsidRDefault="006B28FD" w:rsidP="005B327B">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Pr="005B327B" w:rsidRDefault="006B28FD" w:rsidP="005B327B">
      <w:pPr>
        <w:jc w:val="both"/>
        <w:rPr>
          <w:rFonts w:ascii="Arial" w:hAnsi="Arial" w:cs="Arial"/>
          <w:sz w:val="22"/>
          <w:szCs w:val="22"/>
        </w:rPr>
      </w:pPr>
    </w:p>
    <w:tbl>
      <w:tblPr>
        <w:tblW w:w="9425" w:type="dxa"/>
        <w:tblInd w:w="-68" w:type="dxa"/>
        <w:tblCellMar>
          <w:left w:w="70" w:type="dxa"/>
          <w:right w:w="70" w:type="dxa"/>
        </w:tblCellMar>
        <w:tblLook w:val="00A0" w:firstRow="1" w:lastRow="0" w:firstColumn="1" w:lastColumn="0" w:noHBand="0" w:noVBand="0"/>
      </w:tblPr>
      <w:tblGrid>
        <w:gridCol w:w="2420"/>
        <w:gridCol w:w="5670"/>
        <w:gridCol w:w="1335"/>
      </w:tblGrid>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b/>
                <w:bCs/>
                <w:color w:val="FFFFFF"/>
              </w:rPr>
            </w:pP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počet uživatelů v objektu celkem</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Pr>
                <w:rFonts w:ascii="Arial Narrow" w:hAnsi="Arial Narrow" w:cs="Arial Narrow"/>
                <w:color w:val="FFFFFF"/>
                <w:sz w:val="22"/>
                <w:szCs w:val="22"/>
              </w:rPr>
              <w:t>6</w:t>
            </w:r>
          </w:p>
        </w:tc>
      </w:tr>
      <w:tr w:rsidR="006B28FD" w:rsidRPr="005B327B">
        <w:trPr>
          <w:trHeight w:val="270"/>
        </w:trPr>
        <w:tc>
          <w:tcPr>
            <w:tcW w:w="2420" w:type="dxa"/>
            <w:tcBorders>
              <w:top w:val="single" w:sz="8" w:space="0" w:color="auto"/>
              <w:left w:val="single" w:sz="8" w:space="0" w:color="auto"/>
              <w:bottom w:val="single" w:sz="4" w:space="0" w:color="auto"/>
              <w:right w:val="single" w:sz="4" w:space="0" w:color="auto"/>
            </w:tcBorders>
            <w:shd w:val="clear" w:color="auto" w:fill="000000"/>
            <w:noWrap/>
            <w:vAlign w:val="bottom"/>
          </w:tcPr>
          <w:p w:rsidR="006B28FD" w:rsidRPr="005B327B" w:rsidRDefault="006B28FD" w:rsidP="005B327B">
            <w:pPr>
              <w:rPr>
                <w:rFonts w:ascii="Arial Narrow" w:hAnsi="Arial Narrow" w:cs="Arial Narrow"/>
                <w:color w:val="FFFFFF"/>
              </w:rPr>
            </w:pPr>
            <w:r w:rsidRPr="005B327B">
              <w:rPr>
                <w:rFonts w:ascii="Arial Narrow" w:hAnsi="Arial Narrow" w:cs="Arial Narrow"/>
                <w:color w:val="FFFFFF"/>
                <w:sz w:val="22"/>
                <w:szCs w:val="22"/>
              </w:rPr>
              <w:t xml:space="preserve">složka </w:t>
            </w:r>
          </w:p>
        </w:tc>
        <w:tc>
          <w:tcPr>
            <w:tcW w:w="5670" w:type="dxa"/>
            <w:tcBorders>
              <w:top w:val="single" w:sz="8" w:space="0" w:color="auto"/>
              <w:left w:val="nil"/>
              <w:bottom w:val="single" w:sz="4" w:space="0" w:color="auto"/>
              <w:right w:val="single" w:sz="4"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výpočet v návaznosti na kapacitu objektu (uživatelé + personál)</w:t>
            </w:r>
          </w:p>
        </w:tc>
        <w:tc>
          <w:tcPr>
            <w:tcW w:w="1335" w:type="dxa"/>
            <w:tcBorders>
              <w:top w:val="single" w:sz="8" w:space="0" w:color="auto"/>
              <w:left w:val="nil"/>
              <w:bottom w:val="single" w:sz="4" w:space="0" w:color="auto"/>
              <w:right w:val="single" w:sz="8" w:space="0" w:color="auto"/>
            </w:tcBorders>
            <w:shd w:val="clear" w:color="auto" w:fill="000000"/>
            <w:noWrap/>
            <w:vAlign w:val="bottom"/>
          </w:tcPr>
          <w:p w:rsidR="006B28FD" w:rsidRPr="005B327B" w:rsidRDefault="006B28FD" w:rsidP="005B327B">
            <w:pPr>
              <w:jc w:val="right"/>
              <w:rPr>
                <w:rFonts w:ascii="Arial Narrow" w:hAnsi="Arial Narrow" w:cs="Arial Narrow"/>
                <w:color w:val="FFFFFF"/>
              </w:rPr>
            </w:pPr>
            <w:r w:rsidRPr="005B327B">
              <w:rPr>
                <w:rFonts w:ascii="Arial Narrow" w:hAnsi="Arial Narrow" w:cs="Arial Narrow"/>
                <w:color w:val="FFFFFF"/>
                <w:sz w:val="22"/>
                <w:szCs w:val="22"/>
              </w:rPr>
              <w:t>náklady v Kč</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Voda, kanalizace</w:t>
            </w:r>
          </w:p>
        </w:tc>
        <w:tc>
          <w:tcPr>
            <w:tcW w:w="5670" w:type="dxa"/>
            <w:tcBorders>
              <w:top w:val="nil"/>
              <w:left w:val="nil"/>
              <w:bottom w:val="single" w:sz="4"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 xml:space="preserve">8 osob x 150 litrů/den = 1,2 m3/den x 365 = 450 m3/rok  </w:t>
            </w:r>
          </w:p>
        </w:tc>
        <w:tc>
          <w:tcPr>
            <w:tcW w:w="1335" w:type="dxa"/>
            <w:tcBorders>
              <w:top w:val="nil"/>
              <w:left w:val="nil"/>
              <w:bottom w:val="single" w:sz="4" w:space="0" w:color="auto"/>
              <w:right w:val="single" w:sz="8" w:space="0" w:color="auto"/>
            </w:tcBorders>
            <w:noWrap/>
            <w:vAlign w:val="bottom"/>
          </w:tcPr>
          <w:p w:rsidR="006B28FD" w:rsidRPr="00515340" w:rsidRDefault="006B28FD">
            <w:pPr>
              <w:jc w:val="right"/>
              <w:rPr>
                <w:rFonts w:ascii="Arial" w:hAnsi="Arial" w:cs="Arial"/>
                <w:color w:val="000000"/>
                <w:sz w:val="20"/>
                <w:szCs w:val="20"/>
              </w:rPr>
            </w:pPr>
            <w:r w:rsidRPr="00515340">
              <w:rPr>
                <w:rFonts w:ascii="Arial" w:hAnsi="Arial" w:cs="Arial"/>
                <w:color w:val="000000"/>
                <w:sz w:val="20"/>
                <w:szCs w:val="20"/>
              </w:rPr>
              <w:t>26 100,00</w:t>
            </w:r>
          </w:p>
        </w:tc>
      </w:tr>
      <w:tr w:rsidR="006B28FD" w:rsidRPr="005B327B">
        <w:trPr>
          <w:trHeight w:val="300"/>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vodné stočné: 450 x 58,- Kč/m</w:t>
            </w:r>
            <w:r w:rsidRPr="00515340">
              <w:rPr>
                <w:rFonts w:ascii="Arial" w:hAnsi="Arial" w:cs="Arial"/>
                <w:color w:val="000000"/>
                <w:sz w:val="20"/>
                <w:szCs w:val="20"/>
                <w:vertAlign w:val="superscript"/>
              </w:rPr>
              <w:t>3</w:t>
            </w:r>
          </w:p>
        </w:tc>
        <w:tc>
          <w:tcPr>
            <w:tcW w:w="1335" w:type="dxa"/>
            <w:tcBorders>
              <w:top w:val="nil"/>
              <w:left w:val="nil"/>
              <w:bottom w:val="single" w:sz="4" w:space="0" w:color="auto"/>
              <w:right w:val="single" w:sz="8"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Ohřev TUV</w:t>
            </w:r>
          </w:p>
        </w:tc>
        <w:tc>
          <w:tcPr>
            <w:tcW w:w="5670" w:type="dxa"/>
            <w:tcBorders>
              <w:top w:val="nil"/>
              <w:left w:val="nil"/>
              <w:bottom w:val="single" w:sz="4"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8 osob x 4,3 = 34,4 x 365 = 12 556 kWh/rok</w:t>
            </w:r>
          </w:p>
        </w:tc>
        <w:tc>
          <w:tcPr>
            <w:tcW w:w="1335" w:type="dxa"/>
            <w:tcBorders>
              <w:top w:val="nil"/>
              <w:left w:val="nil"/>
              <w:bottom w:val="single" w:sz="4" w:space="0" w:color="auto"/>
              <w:right w:val="single" w:sz="8" w:space="0" w:color="auto"/>
            </w:tcBorders>
            <w:noWrap/>
            <w:vAlign w:val="bottom"/>
          </w:tcPr>
          <w:p w:rsidR="006B28FD" w:rsidRPr="00515340" w:rsidRDefault="006B28FD">
            <w:pPr>
              <w:jc w:val="right"/>
              <w:rPr>
                <w:rFonts w:ascii="Arial" w:hAnsi="Arial" w:cs="Arial"/>
                <w:color w:val="000000"/>
                <w:sz w:val="20"/>
                <w:szCs w:val="20"/>
              </w:rPr>
            </w:pPr>
            <w:r w:rsidRPr="00515340">
              <w:rPr>
                <w:rFonts w:ascii="Arial" w:hAnsi="Arial" w:cs="Arial"/>
                <w:color w:val="000000"/>
                <w:sz w:val="20"/>
                <w:szCs w:val="20"/>
              </w:rPr>
              <w:t>26 400,00</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w:t>
            </w:r>
          </w:p>
        </w:tc>
        <w:tc>
          <w:tcPr>
            <w:tcW w:w="5670" w:type="dxa"/>
            <w:tcBorders>
              <w:top w:val="nil"/>
              <w:left w:val="nil"/>
              <w:bottom w:val="single" w:sz="4"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cena energie: 12 x 2 200</w:t>
            </w:r>
          </w:p>
        </w:tc>
        <w:tc>
          <w:tcPr>
            <w:tcW w:w="1335" w:type="dxa"/>
            <w:tcBorders>
              <w:top w:val="nil"/>
              <w:left w:val="nil"/>
              <w:bottom w:val="single" w:sz="4" w:space="0" w:color="auto"/>
              <w:right w:val="single" w:sz="8"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 </w:t>
            </w:r>
          </w:p>
        </w:tc>
      </w:tr>
      <w:tr w:rsidR="006B28FD" w:rsidRPr="005B327B">
        <w:trPr>
          <w:trHeight w:val="255"/>
        </w:trPr>
        <w:tc>
          <w:tcPr>
            <w:tcW w:w="2420" w:type="dxa"/>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Ústřední vytápění</w:t>
            </w:r>
          </w:p>
        </w:tc>
        <w:tc>
          <w:tcPr>
            <w:tcW w:w="5670" w:type="dxa"/>
            <w:tcBorders>
              <w:top w:val="nil"/>
              <w:left w:val="nil"/>
              <w:bottom w:val="single" w:sz="4"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cca 45,000,- Kč/rok</w:t>
            </w:r>
          </w:p>
        </w:tc>
        <w:tc>
          <w:tcPr>
            <w:tcW w:w="1335" w:type="dxa"/>
            <w:tcBorders>
              <w:top w:val="nil"/>
              <w:left w:val="nil"/>
              <w:bottom w:val="single" w:sz="4" w:space="0" w:color="auto"/>
              <w:right w:val="single" w:sz="8" w:space="0" w:color="auto"/>
            </w:tcBorders>
            <w:noWrap/>
            <w:vAlign w:val="bottom"/>
          </w:tcPr>
          <w:p w:rsidR="006B28FD" w:rsidRPr="00515340" w:rsidRDefault="006B28FD">
            <w:pPr>
              <w:jc w:val="right"/>
              <w:rPr>
                <w:rFonts w:ascii="Arial" w:hAnsi="Arial" w:cs="Arial"/>
                <w:color w:val="000000"/>
                <w:sz w:val="20"/>
                <w:szCs w:val="20"/>
              </w:rPr>
            </w:pPr>
            <w:r w:rsidRPr="00515340">
              <w:rPr>
                <w:rFonts w:ascii="Arial" w:hAnsi="Arial" w:cs="Arial"/>
                <w:color w:val="000000"/>
                <w:sz w:val="20"/>
                <w:szCs w:val="20"/>
              </w:rPr>
              <w:t>45 000,00</w:t>
            </w:r>
          </w:p>
        </w:tc>
      </w:tr>
      <w:tr w:rsidR="006B28FD" w:rsidRPr="005B327B">
        <w:trPr>
          <w:trHeight w:val="270"/>
        </w:trPr>
        <w:tc>
          <w:tcPr>
            <w:tcW w:w="2420" w:type="dxa"/>
            <w:tcBorders>
              <w:top w:val="nil"/>
              <w:left w:val="single" w:sz="8" w:space="0" w:color="auto"/>
              <w:bottom w:val="single" w:sz="8"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Elektro </w:t>
            </w:r>
          </w:p>
        </w:tc>
        <w:tc>
          <w:tcPr>
            <w:tcW w:w="5670" w:type="dxa"/>
            <w:tcBorders>
              <w:top w:val="nil"/>
              <w:left w:val="nil"/>
              <w:bottom w:val="single" w:sz="8" w:space="0" w:color="auto"/>
              <w:right w:val="single" w:sz="4" w:space="0" w:color="auto"/>
            </w:tcBorders>
            <w:noWrap/>
            <w:vAlign w:val="bottom"/>
          </w:tcPr>
          <w:p w:rsidR="006B28FD" w:rsidRPr="00515340" w:rsidRDefault="006B28FD">
            <w:pPr>
              <w:rPr>
                <w:rFonts w:ascii="Arial" w:hAnsi="Arial" w:cs="Arial"/>
                <w:color w:val="000000"/>
                <w:sz w:val="20"/>
                <w:szCs w:val="20"/>
              </w:rPr>
            </w:pPr>
            <w:r w:rsidRPr="00515340">
              <w:rPr>
                <w:rFonts w:ascii="Arial" w:hAnsi="Arial" w:cs="Arial"/>
                <w:color w:val="000000"/>
                <w:sz w:val="20"/>
                <w:szCs w:val="20"/>
              </w:rPr>
              <w:t>3 500,- Kč/</w:t>
            </w:r>
            <w:proofErr w:type="spellStart"/>
            <w:r w:rsidRPr="00515340">
              <w:rPr>
                <w:rFonts w:ascii="Arial" w:hAnsi="Arial" w:cs="Arial"/>
                <w:color w:val="000000"/>
                <w:sz w:val="20"/>
                <w:szCs w:val="20"/>
              </w:rPr>
              <w:t>měs</w:t>
            </w:r>
            <w:proofErr w:type="spellEnd"/>
          </w:p>
        </w:tc>
        <w:tc>
          <w:tcPr>
            <w:tcW w:w="1335" w:type="dxa"/>
            <w:tcBorders>
              <w:top w:val="nil"/>
              <w:left w:val="nil"/>
              <w:bottom w:val="single" w:sz="8" w:space="0" w:color="auto"/>
              <w:right w:val="single" w:sz="8" w:space="0" w:color="auto"/>
            </w:tcBorders>
            <w:noWrap/>
            <w:vAlign w:val="bottom"/>
          </w:tcPr>
          <w:p w:rsidR="006B28FD" w:rsidRPr="00515340" w:rsidRDefault="006B28FD">
            <w:pPr>
              <w:jc w:val="right"/>
              <w:rPr>
                <w:rFonts w:ascii="Arial" w:hAnsi="Arial" w:cs="Arial"/>
                <w:color w:val="000000"/>
                <w:sz w:val="20"/>
                <w:szCs w:val="20"/>
              </w:rPr>
            </w:pPr>
            <w:r w:rsidRPr="00515340">
              <w:rPr>
                <w:rFonts w:ascii="Arial" w:hAnsi="Arial" w:cs="Arial"/>
                <w:color w:val="000000"/>
                <w:sz w:val="20"/>
                <w:szCs w:val="20"/>
              </w:rPr>
              <w:t>42 000,00</w:t>
            </w:r>
          </w:p>
        </w:tc>
      </w:tr>
      <w:tr w:rsidR="006B28FD" w:rsidRPr="005B327B">
        <w:trPr>
          <w:trHeight w:val="276"/>
        </w:trPr>
        <w:tc>
          <w:tcPr>
            <w:tcW w:w="8090" w:type="dxa"/>
            <w:gridSpan w:val="2"/>
            <w:tcBorders>
              <w:top w:val="nil"/>
              <w:left w:val="single" w:sz="8" w:space="0" w:color="auto"/>
              <w:bottom w:val="single" w:sz="4" w:space="0" w:color="auto"/>
              <w:right w:val="single" w:sz="4" w:space="0" w:color="auto"/>
            </w:tcBorders>
            <w:noWrap/>
            <w:vAlign w:val="bottom"/>
          </w:tcPr>
          <w:p w:rsidR="006B28FD" w:rsidRPr="005B327B" w:rsidRDefault="006B28FD" w:rsidP="005B327B">
            <w:pPr>
              <w:rPr>
                <w:rFonts w:ascii="Arial" w:hAnsi="Arial" w:cs="Arial"/>
                <w:color w:val="000000"/>
              </w:rPr>
            </w:pPr>
            <w:r w:rsidRPr="005B327B">
              <w:rPr>
                <w:rFonts w:ascii="Arial" w:hAnsi="Arial" w:cs="Arial"/>
                <w:color w:val="000000"/>
                <w:sz w:val="22"/>
                <w:szCs w:val="22"/>
              </w:rPr>
              <w:t xml:space="preserve">Náklady celkem za 1 rok </w:t>
            </w:r>
          </w:p>
        </w:tc>
        <w:tc>
          <w:tcPr>
            <w:tcW w:w="1335" w:type="dxa"/>
            <w:tcBorders>
              <w:top w:val="nil"/>
              <w:left w:val="nil"/>
              <w:bottom w:val="single" w:sz="4" w:space="0" w:color="auto"/>
              <w:right w:val="single" w:sz="8" w:space="0" w:color="auto"/>
            </w:tcBorders>
            <w:noWrap/>
            <w:vAlign w:val="bottom"/>
          </w:tcPr>
          <w:p w:rsidR="006B28FD" w:rsidRPr="005B327B" w:rsidRDefault="006B28FD" w:rsidP="005B327B">
            <w:pPr>
              <w:jc w:val="right"/>
              <w:rPr>
                <w:rFonts w:ascii="Arial" w:hAnsi="Arial" w:cs="Arial"/>
                <w:color w:val="000000"/>
              </w:rPr>
            </w:pPr>
            <w:r>
              <w:rPr>
                <w:rFonts w:ascii="Arial" w:hAnsi="Arial" w:cs="Arial"/>
                <w:color w:val="000000"/>
                <w:sz w:val="22"/>
                <w:szCs w:val="22"/>
              </w:rPr>
              <w:t>139 500,00</w:t>
            </w:r>
          </w:p>
        </w:tc>
      </w:tr>
      <w:tr w:rsidR="006B28FD" w:rsidRPr="005B327B">
        <w:trPr>
          <w:trHeight w:val="270"/>
        </w:trPr>
        <w:tc>
          <w:tcPr>
            <w:tcW w:w="8090" w:type="dxa"/>
            <w:gridSpan w:val="2"/>
            <w:tcBorders>
              <w:top w:val="single" w:sz="8" w:space="0" w:color="auto"/>
              <w:left w:val="single" w:sz="8" w:space="0" w:color="auto"/>
              <w:bottom w:val="single" w:sz="8" w:space="0" w:color="auto"/>
              <w:right w:val="single" w:sz="4" w:space="0" w:color="auto"/>
            </w:tcBorders>
            <w:shd w:val="clear" w:color="000000" w:fill="C6EFCE"/>
            <w:noWrap/>
            <w:vAlign w:val="bottom"/>
          </w:tcPr>
          <w:p w:rsidR="006B28FD" w:rsidRPr="005B327B" w:rsidRDefault="006B28FD" w:rsidP="005B327B">
            <w:pPr>
              <w:rPr>
                <w:rFonts w:ascii="Arial" w:hAnsi="Arial" w:cs="Arial"/>
                <w:b/>
                <w:bCs/>
                <w:color w:val="006100"/>
              </w:rPr>
            </w:pPr>
            <w:r w:rsidRPr="005B327B">
              <w:rPr>
                <w:rFonts w:ascii="Arial" w:hAnsi="Arial" w:cs="Arial"/>
                <w:b/>
                <w:bCs/>
                <w:color w:val="006100"/>
                <w:sz w:val="22"/>
                <w:szCs w:val="22"/>
              </w:rPr>
              <w:t xml:space="preserve">Provozní náklady za 1 rok </w:t>
            </w:r>
          </w:p>
        </w:tc>
        <w:tc>
          <w:tcPr>
            <w:tcW w:w="1335" w:type="dxa"/>
            <w:tcBorders>
              <w:top w:val="single" w:sz="8" w:space="0" w:color="auto"/>
              <w:left w:val="nil"/>
              <w:bottom w:val="single" w:sz="8" w:space="0" w:color="auto"/>
              <w:right w:val="single" w:sz="8" w:space="0" w:color="auto"/>
            </w:tcBorders>
            <w:shd w:val="clear" w:color="000000" w:fill="C6EFCE"/>
            <w:noWrap/>
            <w:vAlign w:val="bottom"/>
          </w:tcPr>
          <w:p w:rsidR="006B28FD" w:rsidRPr="005B327B" w:rsidRDefault="006B28FD" w:rsidP="005B327B">
            <w:pPr>
              <w:jc w:val="right"/>
              <w:rPr>
                <w:rFonts w:ascii="Arial" w:hAnsi="Arial" w:cs="Arial"/>
                <w:b/>
                <w:bCs/>
                <w:color w:val="006100"/>
              </w:rPr>
            </w:pPr>
            <w:r>
              <w:rPr>
                <w:rFonts w:ascii="Arial" w:hAnsi="Arial" w:cs="Arial"/>
                <w:b/>
                <w:bCs/>
                <w:color w:val="006100"/>
                <w:sz w:val="22"/>
                <w:szCs w:val="22"/>
              </w:rPr>
              <w:t>139 500,00</w:t>
            </w:r>
          </w:p>
        </w:tc>
      </w:tr>
    </w:tbl>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C8106D" w:rsidRDefault="00FE7E97" w:rsidP="005B327B">
      <w:pPr>
        <w:jc w:val="both"/>
        <w:rPr>
          <w:rFonts w:ascii="Arial" w:hAnsi="Arial" w:cs="Arial"/>
          <w:u w:val="single"/>
        </w:rPr>
      </w:pPr>
      <w:r w:rsidRPr="00C8106D">
        <w:rPr>
          <w:rFonts w:ascii="Arial" w:hAnsi="Arial" w:cs="Arial"/>
          <w:u w:val="single"/>
        </w:rPr>
        <w:t>Přílohy:</w:t>
      </w:r>
    </w:p>
    <w:p w:rsidR="00FE7E97" w:rsidRPr="00C8106D" w:rsidRDefault="00FE7E97" w:rsidP="005B327B">
      <w:pPr>
        <w:jc w:val="both"/>
        <w:rPr>
          <w:rFonts w:ascii="Arial" w:hAnsi="Arial" w:cs="Arial"/>
        </w:rPr>
      </w:pPr>
    </w:p>
    <w:p w:rsidR="00FE7E97" w:rsidRPr="00C8106D" w:rsidRDefault="00FE7E97" w:rsidP="005B327B">
      <w:pPr>
        <w:jc w:val="both"/>
        <w:rPr>
          <w:rFonts w:ascii="Arial" w:hAnsi="Arial" w:cs="Arial"/>
        </w:rPr>
      </w:pPr>
      <w:r w:rsidRPr="00C8106D">
        <w:rPr>
          <w:rFonts w:ascii="Arial" w:hAnsi="Arial" w:cs="Arial"/>
        </w:rPr>
        <w:t xml:space="preserve">Příloha č. 2a </w:t>
      </w:r>
      <w:r w:rsidR="00FF2BF6" w:rsidRPr="00C8106D">
        <w:rPr>
          <w:rFonts w:ascii="Arial" w:hAnsi="Arial" w:cs="Arial"/>
        </w:rPr>
        <w:t>–</w:t>
      </w:r>
      <w:r w:rsidRPr="00C8106D">
        <w:rPr>
          <w:rFonts w:ascii="Arial" w:hAnsi="Arial" w:cs="Arial"/>
        </w:rPr>
        <w:t xml:space="preserve"> </w:t>
      </w:r>
      <w:r w:rsidR="00FF2BF6" w:rsidRPr="00C8106D">
        <w:rPr>
          <w:rFonts w:ascii="Arial" w:hAnsi="Arial" w:cs="Arial"/>
        </w:rPr>
        <w:t>Zpracované architektonické studie</w:t>
      </w:r>
    </w:p>
    <w:p w:rsidR="00FE7E97" w:rsidRPr="00C8106D" w:rsidRDefault="00FE7E97" w:rsidP="005B327B">
      <w:pPr>
        <w:jc w:val="both"/>
        <w:rPr>
          <w:rFonts w:ascii="Arial" w:hAnsi="Arial" w:cs="Arial"/>
        </w:rPr>
      </w:pPr>
      <w:r w:rsidRPr="00C8106D">
        <w:rPr>
          <w:rFonts w:ascii="Arial" w:hAnsi="Arial" w:cs="Arial"/>
        </w:rPr>
        <w:t xml:space="preserve">Příloha č. 2b </w:t>
      </w:r>
      <w:r w:rsidR="00FF2BF6" w:rsidRPr="00C8106D">
        <w:rPr>
          <w:rFonts w:ascii="Arial" w:hAnsi="Arial" w:cs="Arial"/>
        </w:rPr>
        <w:t>–</w:t>
      </w:r>
      <w:r w:rsidRPr="00C8106D">
        <w:rPr>
          <w:rFonts w:ascii="Arial" w:hAnsi="Arial" w:cs="Arial"/>
        </w:rPr>
        <w:t xml:space="preserve"> Investiční záměr - výpočet způsobilých výdajů</w:t>
      </w: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p>
    <w:p w:rsidR="006B28FD" w:rsidRPr="005B327B" w:rsidRDefault="006B28FD" w:rsidP="005B327B">
      <w:pPr>
        <w:jc w:val="both"/>
        <w:rPr>
          <w:rFonts w:ascii="Arial" w:hAnsi="Arial" w:cs="Arial"/>
          <w:sz w:val="22"/>
          <w:szCs w:val="22"/>
        </w:rPr>
      </w:pPr>
      <w:bookmarkStart w:id="0" w:name="_GoBack"/>
      <w:bookmarkEnd w:id="0"/>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Pr="005B327B" w:rsidRDefault="006B28FD" w:rsidP="005B327B">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B327B" w:rsidRDefault="006B28FD" w:rsidP="004934B0">
      <w:pPr>
        <w:rPr>
          <w:rFonts w:ascii="Arial" w:hAnsi="Arial" w:cs="Arial"/>
          <w:b/>
          <w:bCs/>
          <w:sz w:val="22"/>
          <w:szCs w:val="22"/>
        </w:rPr>
      </w:pPr>
    </w:p>
    <w:p w:rsidR="006B28FD" w:rsidRPr="00515340" w:rsidRDefault="006B28FD" w:rsidP="004934B0">
      <w:pPr>
        <w:rPr>
          <w:rFonts w:ascii="Arial" w:hAnsi="Arial" w:cs="Arial"/>
          <w:b/>
          <w:bCs/>
          <w:sz w:val="22"/>
          <w:szCs w:val="22"/>
        </w:rPr>
      </w:pPr>
      <w:r w:rsidRPr="00515340">
        <w:rPr>
          <w:rFonts w:ascii="Arial" w:hAnsi="Arial" w:cs="Arial"/>
          <w:b/>
          <w:bCs/>
          <w:sz w:val="22"/>
          <w:szCs w:val="22"/>
        </w:rPr>
        <w:t>Chráněné bydlení</w:t>
      </w:r>
    </w:p>
    <w:p w:rsidR="006B28FD" w:rsidRDefault="006B28FD" w:rsidP="00515340">
      <w:pPr>
        <w:jc w:val="both"/>
        <w:rPr>
          <w:rFonts w:ascii="Arial" w:hAnsi="Arial" w:cs="Arial"/>
          <w:sz w:val="22"/>
          <w:szCs w:val="22"/>
        </w:rPr>
      </w:pPr>
    </w:p>
    <w:p w:rsidR="006B28FD" w:rsidRPr="005B327B" w:rsidRDefault="006B28FD" w:rsidP="00515340">
      <w:pPr>
        <w:jc w:val="both"/>
        <w:rPr>
          <w:rFonts w:ascii="Arial" w:hAnsi="Arial" w:cs="Arial"/>
          <w:b/>
          <w:bCs/>
          <w:sz w:val="22"/>
          <w:szCs w:val="22"/>
        </w:rPr>
      </w:pPr>
      <w:r w:rsidRPr="005B327B">
        <w:rPr>
          <w:rFonts w:ascii="Arial" w:hAnsi="Arial" w:cs="Arial"/>
          <w:sz w:val="22"/>
          <w:szCs w:val="22"/>
        </w:rPr>
        <w:t>Umístění:</w:t>
      </w:r>
      <w:r w:rsidRPr="005B327B">
        <w:rPr>
          <w:rFonts w:ascii="Arial" w:hAnsi="Arial" w:cs="Arial"/>
          <w:sz w:val="22"/>
          <w:szCs w:val="22"/>
        </w:rPr>
        <w:tab/>
      </w:r>
      <w:r>
        <w:rPr>
          <w:rFonts w:ascii="Arial" w:hAnsi="Arial" w:cs="Arial"/>
          <w:sz w:val="22"/>
          <w:szCs w:val="22"/>
        </w:rPr>
        <w:tab/>
      </w:r>
      <w:r>
        <w:rPr>
          <w:rFonts w:ascii="Arial" w:hAnsi="Arial" w:cs="Arial"/>
          <w:b/>
          <w:bCs/>
          <w:sz w:val="22"/>
          <w:szCs w:val="22"/>
        </w:rPr>
        <w:t>Šternberk</w:t>
      </w:r>
    </w:p>
    <w:p w:rsidR="006B28FD" w:rsidRDefault="006B28FD" w:rsidP="00515340">
      <w:pPr>
        <w:jc w:val="both"/>
        <w:rPr>
          <w:rFonts w:ascii="Arial" w:hAnsi="Arial" w:cs="Arial"/>
          <w:sz w:val="22"/>
          <w:szCs w:val="22"/>
        </w:rPr>
      </w:pPr>
      <w:r w:rsidRPr="005B327B">
        <w:rPr>
          <w:rFonts w:ascii="Arial" w:hAnsi="Arial" w:cs="Arial"/>
          <w:sz w:val="22"/>
          <w:szCs w:val="22"/>
        </w:rPr>
        <w:t>Typ investice:</w:t>
      </w:r>
      <w:r w:rsidRPr="005B327B">
        <w:rPr>
          <w:rFonts w:ascii="Arial" w:hAnsi="Arial" w:cs="Arial"/>
          <w:sz w:val="22"/>
          <w:szCs w:val="22"/>
        </w:rPr>
        <w:tab/>
      </w:r>
      <w:r w:rsidRPr="005B327B">
        <w:rPr>
          <w:rFonts w:ascii="Arial" w:hAnsi="Arial" w:cs="Arial"/>
          <w:sz w:val="22"/>
          <w:szCs w:val="22"/>
        </w:rPr>
        <w:tab/>
      </w:r>
      <w:r>
        <w:rPr>
          <w:rFonts w:ascii="Arial" w:hAnsi="Arial" w:cs="Arial"/>
          <w:sz w:val="22"/>
          <w:szCs w:val="22"/>
        </w:rPr>
        <w:t>nákup bytů</w:t>
      </w:r>
    </w:p>
    <w:p w:rsidR="006B28FD" w:rsidRDefault="006B28FD" w:rsidP="00515340">
      <w:pPr>
        <w:jc w:val="both"/>
        <w:rPr>
          <w:rFonts w:ascii="Arial" w:hAnsi="Arial" w:cs="Arial"/>
          <w:sz w:val="22"/>
          <w:szCs w:val="22"/>
        </w:rPr>
      </w:pPr>
      <w:r>
        <w:rPr>
          <w:rFonts w:ascii="Arial" w:hAnsi="Arial" w:cs="Arial"/>
          <w:sz w:val="22"/>
          <w:szCs w:val="22"/>
        </w:rPr>
        <w:t>Velikost bytů:</w:t>
      </w:r>
      <w:r>
        <w:rPr>
          <w:rFonts w:ascii="Arial" w:hAnsi="Arial" w:cs="Arial"/>
          <w:sz w:val="22"/>
          <w:szCs w:val="22"/>
        </w:rPr>
        <w:tab/>
      </w:r>
      <w:r>
        <w:rPr>
          <w:rFonts w:ascii="Arial" w:hAnsi="Arial" w:cs="Arial"/>
          <w:sz w:val="22"/>
          <w:szCs w:val="22"/>
        </w:rPr>
        <w:tab/>
        <w:t>3+1</w:t>
      </w:r>
    </w:p>
    <w:p w:rsidR="006B28FD" w:rsidRDefault="006B28FD" w:rsidP="00515340">
      <w:pPr>
        <w:jc w:val="both"/>
        <w:rPr>
          <w:rFonts w:ascii="Arial" w:hAnsi="Arial" w:cs="Arial"/>
          <w:sz w:val="22"/>
          <w:szCs w:val="22"/>
        </w:rPr>
      </w:pPr>
      <w:r>
        <w:rPr>
          <w:rFonts w:ascii="Arial" w:hAnsi="Arial" w:cs="Arial"/>
          <w:sz w:val="22"/>
          <w:szCs w:val="22"/>
        </w:rPr>
        <w:t>Preference majitele:</w:t>
      </w:r>
      <w:r>
        <w:rPr>
          <w:rFonts w:ascii="Arial" w:hAnsi="Arial" w:cs="Arial"/>
          <w:sz w:val="22"/>
          <w:szCs w:val="22"/>
        </w:rPr>
        <w:tab/>
        <w:t>Město Šternberk</w:t>
      </w:r>
    </w:p>
    <w:p w:rsidR="006B28FD" w:rsidRDefault="006B28FD" w:rsidP="00515340">
      <w:pPr>
        <w:jc w:val="both"/>
        <w:rPr>
          <w:rFonts w:ascii="Arial" w:hAnsi="Arial" w:cs="Arial"/>
          <w:sz w:val="22"/>
          <w:szCs w:val="22"/>
        </w:rPr>
      </w:pPr>
      <w:r>
        <w:rPr>
          <w:rFonts w:ascii="Arial" w:hAnsi="Arial" w:cs="Arial"/>
          <w:sz w:val="22"/>
          <w:szCs w:val="22"/>
        </w:rPr>
        <w:t>Počet domácností:</w:t>
      </w:r>
      <w:r>
        <w:rPr>
          <w:rFonts w:ascii="Arial" w:hAnsi="Arial" w:cs="Arial"/>
          <w:sz w:val="22"/>
          <w:szCs w:val="22"/>
        </w:rPr>
        <w:tab/>
        <w:t>1 skupinová domácnost / 1 byt</w:t>
      </w:r>
    </w:p>
    <w:p w:rsidR="006B28FD" w:rsidRDefault="006B28FD" w:rsidP="00515340">
      <w:pPr>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2 skupinové domácnosti / 2 byty</w:t>
      </w:r>
    </w:p>
    <w:p w:rsidR="006B28FD" w:rsidRDefault="006B28FD" w:rsidP="00515340">
      <w:pPr>
        <w:jc w:val="both"/>
        <w:rPr>
          <w:rFonts w:ascii="Arial" w:hAnsi="Arial" w:cs="Arial"/>
          <w:sz w:val="22"/>
          <w:szCs w:val="22"/>
        </w:rPr>
      </w:pPr>
      <w:r>
        <w:rPr>
          <w:rFonts w:ascii="Arial" w:hAnsi="Arial" w:cs="Arial"/>
          <w:sz w:val="22"/>
          <w:szCs w:val="22"/>
        </w:rPr>
        <w:t>Počet klientů:</w:t>
      </w:r>
      <w:r>
        <w:rPr>
          <w:rFonts w:ascii="Arial" w:hAnsi="Arial" w:cs="Arial"/>
          <w:sz w:val="22"/>
          <w:szCs w:val="22"/>
        </w:rPr>
        <w:tab/>
      </w:r>
      <w:r>
        <w:rPr>
          <w:rFonts w:ascii="Arial" w:hAnsi="Arial" w:cs="Arial"/>
          <w:sz w:val="22"/>
          <w:szCs w:val="22"/>
        </w:rPr>
        <w:tab/>
        <w:t>4 klienti / 1 byt</w:t>
      </w:r>
    </w:p>
    <w:p w:rsidR="006B28FD" w:rsidRPr="005B327B" w:rsidRDefault="006B28FD" w:rsidP="00515340">
      <w:pPr>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t>8 klientů / 2 byty</w:t>
      </w:r>
      <w:r>
        <w:rPr>
          <w:rFonts w:ascii="Arial" w:hAnsi="Arial" w:cs="Arial"/>
          <w:sz w:val="22"/>
          <w:szCs w:val="22"/>
        </w:rPr>
        <w:tab/>
      </w:r>
    </w:p>
    <w:p w:rsidR="006B28FD" w:rsidRPr="005B327B"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515340">
      <w:pPr>
        <w:jc w:val="both"/>
        <w:rPr>
          <w:rFonts w:ascii="Arial" w:hAnsi="Arial" w:cs="Arial"/>
          <w:b/>
          <w:bCs/>
          <w:sz w:val="22"/>
          <w:szCs w:val="22"/>
        </w:rPr>
      </w:pPr>
      <w:r w:rsidRPr="005B327B">
        <w:rPr>
          <w:rFonts w:ascii="Arial" w:hAnsi="Arial" w:cs="Arial"/>
          <w:b/>
          <w:bCs/>
          <w:sz w:val="22"/>
          <w:szCs w:val="22"/>
        </w:rPr>
        <w:t xml:space="preserve">Soulad finančních limitů: </w:t>
      </w:r>
    </w:p>
    <w:p w:rsidR="006B28FD" w:rsidRDefault="006B28FD" w:rsidP="00515340">
      <w:pPr>
        <w:jc w:val="both"/>
        <w:rPr>
          <w:rFonts w:ascii="Arial" w:hAnsi="Arial" w:cs="Arial"/>
          <w:b/>
          <w:bCs/>
          <w:sz w:val="22"/>
          <w:szCs w:val="22"/>
        </w:rPr>
      </w:pPr>
    </w:p>
    <w:p w:rsidR="006B28FD" w:rsidRPr="00515340" w:rsidRDefault="006B28FD" w:rsidP="00515340">
      <w:pPr>
        <w:jc w:val="both"/>
        <w:rPr>
          <w:rFonts w:ascii="Arial" w:hAnsi="Arial" w:cs="Arial"/>
          <w:color w:val="000000"/>
          <w:sz w:val="22"/>
          <w:szCs w:val="22"/>
        </w:rPr>
      </w:pPr>
      <w:r w:rsidRPr="00515340">
        <w:rPr>
          <w:rFonts w:ascii="Arial" w:hAnsi="Arial" w:cs="Arial"/>
          <w:color w:val="000000"/>
          <w:sz w:val="22"/>
          <w:szCs w:val="22"/>
        </w:rPr>
        <w:t>Při koupi bytu způsobilost výdajů podléhá Metodice způsobilých výdajů 2007-2013, kdy způsobilým výdajem je pořizovací cena, maximálně však do výše stanovené znaleckým posudkem podle zákona č. 151/1997 Sb., o oceňování majetku.</w:t>
      </w:r>
    </w:p>
    <w:p w:rsidR="006B28FD" w:rsidRDefault="006B28FD" w:rsidP="00515340">
      <w:pPr>
        <w:jc w:val="both"/>
        <w:rPr>
          <w:rFonts w:ascii="Arial" w:hAnsi="Arial" w:cs="Arial"/>
          <w:b/>
          <w:bCs/>
          <w:sz w:val="22"/>
          <w:szCs w:val="22"/>
        </w:rPr>
      </w:pPr>
    </w:p>
    <w:p w:rsidR="006B28FD" w:rsidRDefault="006B28FD" w:rsidP="00515340">
      <w:pPr>
        <w:jc w:val="both"/>
        <w:rPr>
          <w:rFonts w:ascii="Arial" w:hAnsi="Arial" w:cs="Arial"/>
          <w:sz w:val="22"/>
          <w:szCs w:val="22"/>
        </w:rPr>
      </w:pPr>
      <w:r>
        <w:rPr>
          <w:rFonts w:ascii="Arial" w:hAnsi="Arial" w:cs="Arial"/>
          <w:sz w:val="22"/>
          <w:szCs w:val="22"/>
        </w:rPr>
        <w:t>Předpoklad finančních nákladů na nákup bytů 3 + 1 ve Šternberku:</w:t>
      </w:r>
    </w:p>
    <w:p w:rsidR="006B28FD" w:rsidRDefault="006B28FD" w:rsidP="00515340">
      <w:pPr>
        <w:jc w:val="both"/>
        <w:rPr>
          <w:rFonts w:ascii="Arial" w:hAnsi="Arial" w:cs="Arial"/>
          <w:sz w:val="22"/>
          <w:szCs w:val="22"/>
        </w:rPr>
      </w:pPr>
    </w:p>
    <w:tbl>
      <w:tblPr>
        <w:tblW w:w="5018"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1321"/>
        <w:gridCol w:w="1649"/>
        <w:gridCol w:w="1525"/>
        <w:gridCol w:w="811"/>
        <w:gridCol w:w="1655"/>
        <w:gridCol w:w="2360"/>
      </w:tblGrid>
      <w:tr w:rsidR="006B28FD" w:rsidRPr="0066676A">
        <w:trPr>
          <w:trHeight w:val="403"/>
        </w:trPr>
        <w:tc>
          <w:tcPr>
            <w:tcW w:w="2410" w:type="pct"/>
            <w:gridSpan w:val="3"/>
            <w:tcBorders>
              <w:top w:val="single" w:sz="8" w:space="0" w:color="000000"/>
            </w:tcBorders>
            <w:shd w:val="clear" w:color="auto" w:fill="000000"/>
            <w:noWrap/>
            <w:vAlign w:val="center"/>
          </w:tcPr>
          <w:p w:rsidR="006B28FD" w:rsidRPr="00B5065C" w:rsidRDefault="006B28FD" w:rsidP="0066676A">
            <w:pPr>
              <w:rPr>
                <w:rFonts w:ascii="Arial Narrow" w:hAnsi="Arial Narrow" w:cs="Arial Narrow"/>
                <w:b/>
                <w:bCs/>
                <w:color w:val="FFFFFF"/>
              </w:rPr>
            </w:pPr>
            <w:proofErr w:type="gramStart"/>
            <w:r w:rsidRPr="00B5065C">
              <w:rPr>
                <w:rFonts w:ascii="Arial Narrow" w:hAnsi="Arial Narrow" w:cs="Arial Narrow"/>
                <w:b/>
                <w:bCs/>
                <w:color w:val="FFFFFF"/>
                <w:sz w:val="22"/>
                <w:szCs w:val="22"/>
              </w:rPr>
              <w:t>E    Nákup</w:t>
            </w:r>
            <w:proofErr w:type="gramEnd"/>
            <w:r w:rsidRPr="00B5065C">
              <w:rPr>
                <w:rFonts w:ascii="Arial Narrow" w:hAnsi="Arial Narrow" w:cs="Arial Narrow"/>
                <w:b/>
                <w:bCs/>
                <w:color w:val="FFFFFF"/>
                <w:sz w:val="22"/>
                <w:szCs w:val="22"/>
              </w:rPr>
              <w:t xml:space="preserve"> bytů 3 + 1 v lokalitě Šternberk</w:t>
            </w:r>
          </w:p>
        </w:tc>
        <w:tc>
          <w:tcPr>
            <w:tcW w:w="435"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Plocha bytu</w:t>
            </w:r>
          </w:p>
        </w:tc>
        <w:tc>
          <w:tcPr>
            <w:tcW w:w="888"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Aktuální tržní cena k 04/2011</w:t>
            </w:r>
          </w:p>
        </w:tc>
        <w:tc>
          <w:tcPr>
            <w:tcW w:w="1266"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Limit způsobilosti dle MPSV</w:t>
            </w:r>
          </w:p>
        </w:tc>
      </w:tr>
      <w:tr w:rsidR="006B28FD" w:rsidRPr="0066676A">
        <w:trPr>
          <w:trHeight w:val="277"/>
        </w:trPr>
        <w:tc>
          <w:tcPr>
            <w:tcW w:w="708"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3F3F3F"/>
              </w:rPr>
            </w:pPr>
            <w:r w:rsidRPr="00B5065C">
              <w:rPr>
                <w:rFonts w:ascii="Arial Narrow" w:hAnsi="Arial Narrow" w:cs="Arial Narrow"/>
                <w:b/>
                <w:bCs/>
                <w:color w:val="3F3F3F"/>
                <w:sz w:val="22"/>
                <w:szCs w:val="22"/>
              </w:rPr>
              <w:t>lokalita</w:t>
            </w:r>
          </w:p>
        </w:tc>
        <w:tc>
          <w:tcPr>
            <w:tcW w:w="884"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3F3F3F"/>
              </w:rPr>
            </w:pPr>
            <w:r w:rsidRPr="00B5065C">
              <w:rPr>
                <w:rFonts w:ascii="Arial Narrow" w:hAnsi="Arial Narrow" w:cs="Arial Narrow"/>
                <w:b/>
                <w:bCs/>
                <w:color w:val="3F3F3F"/>
                <w:sz w:val="22"/>
                <w:szCs w:val="22"/>
              </w:rPr>
              <w:t>typ bydlení</w:t>
            </w:r>
          </w:p>
        </w:tc>
        <w:tc>
          <w:tcPr>
            <w:tcW w:w="818"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3F3F3F"/>
              </w:rPr>
            </w:pPr>
            <w:r w:rsidRPr="00B5065C">
              <w:rPr>
                <w:rFonts w:ascii="Arial Narrow" w:hAnsi="Arial Narrow" w:cs="Arial Narrow"/>
                <w:b/>
                <w:bCs/>
                <w:color w:val="3F3F3F"/>
                <w:sz w:val="22"/>
                <w:szCs w:val="22"/>
              </w:rPr>
              <w:t>počet uživatelů</w:t>
            </w:r>
          </w:p>
        </w:tc>
        <w:tc>
          <w:tcPr>
            <w:tcW w:w="435"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v m2</w:t>
            </w:r>
          </w:p>
        </w:tc>
        <w:tc>
          <w:tcPr>
            <w:tcW w:w="888"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v Kč včetně DPH</w:t>
            </w:r>
          </w:p>
        </w:tc>
        <w:tc>
          <w:tcPr>
            <w:tcW w:w="1266"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 </w:t>
            </w:r>
          </w:p>
        </w:tc>
      </w:tr>
      <w:tr w:rsidR="006B28FD" w:rsidRPr="0066676A">
        <w:trPr>
          <w:trHeight w:val="254"/>
        </w:trPr>
        <w:tc>
          <w:tcPr>
            <w:tcW w:w="708" w:type="pct"/>
            <w:noWrap/>
          </w:tcPr>
          <w:p w:rsidR="006B28FD" w:rsidRPr="00B5065C" w:rsidRDefault="006B28FD" w:rsidP="0066676A">
            <w:pPr>
              <w:rPr>
                <w:rFonts w:ascii="Arial Narrow" w:hAnsi="Arial Narrow" w:cs="Arial Narrow"/>
                <w:b/>
                <w:bCs/>
                <w:color w:val="000000"/>
              </w:rPr>
            </w:pPr>
            <w:r w:rsidRPr="00B5065C">
              <w:rPr>
                <w:rFonts w:ascii="Arial Narrow" w:hAnsi="Arial Narrow" w:cs="Arial Narrow"/>
                <w:b/>
                <w:bCs/>
                <w:color w:val="000000"/>
                <w:sz w:val="22"/>
                <w:szCs w:val="22"/>
              </w:rPr>
              <w:t>Šternberk</w:t>
            </w:r>
          </w:p>
        </w:tc>
        <w:tc>
          <w:tcPr>
            <w:tcW w:w="884" w:type="pct"/>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CHB</w:t>
            </w:r>
          </w:p>
        </w:tc>
        <w:tc>
          <w:tcPr>
            <w:tcW w:w="818" w:type="pct"/>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4</w:t>
            </w:r>
          </w:p>
        </w:tc>
        <w:tc>
          <w:tcPr>
            <w:tcW w:w="435" w:type="pct"/>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11,00</w:t>
            </w:r>
          </w:p>
        </w:tc>
        <w:tc>
          <w:tcPr>
            <w:tcW w:w="888" w:type="pct"/>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1 200 000</w:t>
            </w:r>
          </w:p>
        </w:tc>
        <w:tc>
          <w:tcPr>
            <w:tcW w:w="1266" w:type="pct"/>
            <w:noWrap/>
          </w:tcPr>
          <w:p w:rsidR="006B28FD" w:rsidRPr="00B5065C" w:rsidRDefault="006B28FD" w:rsidP="0066676A">
            <w:pPr>
              <w:rPr>
                <w:rFonts w:ascii="Arial Narrow" w:hAnsi="Arial Narrow" w:cs="Arial Narrow"/>
                <w:color w:val="000000"/>
              </w:rPr>
            </w:pPr>
            <w:r w:rsidRPr="00B5065C">
              <w:rPr>
                <w:rFonts w:ascii="Arial Narrow" w:hAnsi="Arial Narrow" w:cs="Arial Narrow"/>
                <w:color w:val="000000"/>
                <w:sz w:val="22"/>
                <w:szCs w:val="22"/>
              </w:rPr>
              <w:t>podle znaleckého posudku</w:t>
            </w:r>
          </w:p>
        </w:tc>
      </w:tr>
      <w:tr w:rsidR="006B28FD" w:rsidRPr="0066676A">
        <w:trPr>
          <w:trHeight w:val="266"/>
        </w:trPr>
        <w:tc>
          <w:tcPr>
            <w:tcW w:w="708"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000000"/>
              </w:rPr>
            </w:pPr>
            <w:r w:rsidRPr="00B5065C">
              <w:rPr>
                <w:rFonts w:ascii="Arial Narrow" w:hAnsi="Arial Narrow" w:cs="Arial Narrow"/>
                <w:b/>
                <w:bCs/>
                <w:color w:val="000000"/>
                <w:sz w:val="22"/>
                <w:szCs w:val="22"/>
              </w:rPr>
              <w:t>Šternberk</w:t>
            </w:r>
          </w:p>
        </w:tc>
        <w:tc>
          <w:tcPr>
            <w:tcW w:w="884"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CHB</w:t>
            </w:r>
          </w:p>
        </w:tc>
        <w:tc>
          <w:tcPr>
            <w:tcW w:w="818"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4</w:t>
            </w:r>
          </w:p>
        </w:tc>
        <w:tc>
          <w:tcPr>
            <w:tcW w:w="435"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11,00</w:t>
            </w:r>
          </w:p>
        </w:tc>
        <w:tc>
          <w:tcPr>
            <w:tcW w:w="888"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1 200 000</w:t>
            </w:r>
          </w:p>
        </w:tc>
        <w:tc>
          <w:tcPr>
            <w:tcW w:w="1266" w:type="pct"/>
            <w:tcBorders>
              <w:top w:val="single" w:sz="8" w:space="0" w:color="000000"/>
              <w:bottom w:val="single" w:sz="8" w:space="0" w:color="000000"/>
            </w:tcBorders>
            <w:noWrap/>
          </w:tcPr>
          <w:p w:rsidR="006B28FD" w:rsidRPr="00B5065C" w:rsidRDefault="006B28FD" w:rsidP="0066676A">
            <w:pPr>
              <w:rPr>
                <w:rFonts w:ascii="Arial Narrow" w:hAnsi="Arial Narrow" w:cs="Arial Narrow"/>
                <w:color w:val="000000"/>
              </w:rPr>
            </w:pPr>
            <w:r w:rsidRPr="00B5065C">
              <w:rPr>
                <w:rFonts w:ascii="Arial Narrow" w:hAnsi="Arial Narrow" w:cs="Arial Narrow"/>
                <w:color w:val="000000"/>
                <w:sz w:val="22"/>
                <w:szCs w:val="22"/>
              </w:rPr>
              <w:t>podle znaleckého posudku</w:t>
            </w:r>
          </w:p>
        </w:tc>
      </w:tr>
      <w:tr w:rsidR="006B28FD" w:rsidRPr="0066676A">
        <w:trPr>
          <w:trHeight w:val="25"/>
        </w:trPr>
        <w:tc>
          <w:tcPr>
            <w:tcW w:w="2410" w:type="pct"/>
            <w:gridSpan w:val="3"/>
            <w:tcBorders>
              <w:bottom w:val="single" w:sz="8" w:space="0" w:color="000000"/>
            </w:tcBorders>
            <w:noWrap/>
          </w:tcPr>
          <w:p w:rsidR="006B28FD" w:rsidRPr="00B5065C" w:rsidRDefault="006B28FD" w:rsidP="0066676A">
            <w:pPr>
              <w:rPr>
                <w:rFonts w:ascii="Arial Narrow" w:hAnsi="Arial Narrow" w:cs="Arial Narrow"/>
                <w:b/>
                <w:bCs/>
              </w:rPr>
            </w:pPr>
            <w:r w:rsidRPr="00B5065C">
              <w:rPr>
                <w:rFonts w:ascii="Arial Narrow" w:hAnsi="Arial Narrow" w:cs="Arial Narrow"/>
                <w:b/>
                <w:bCs/>
                <w:sz w:val="22"/>
                <w:szCs w:val="22"/>
              </w:rPr>
              <w:t>Celkem</w:t>
            </w:r>
          </w:p>
        </w:tc>
        <w:tc>
          <w:tcPr>
            <w:tcW w:w="435" w:type="pct"/>
            <w:tcBorders>
              <w:bottom w:val="single" w:sz="8" w:space="0" w:color="000000"/>
            </w:tcBorders>
            <w:noWrap/>
          </w:tcPr>
          <w:p w:rsidR="006B28FD" w:rsidRPr="00B5065C" w:rsidRDefault="006B28FD" w:rsidP="0066676A">
            <w:pPr>
              <w:rPr>
                <w:rFonts w:ascii="Arial Narrow" w:hAnsi="Arial Narrow" w:cs="Arial Narrow"/>
                <w:color w:val="000000"/>
              </w:rPr>
            </w:pPr>
            <w:r w:rsidRPr="00B5065C">
              <w:rPr>
                <w:rFonts w:ascii="Arial Narrow" w:hAnsi="Arial Narrow" w:cs="Arial Narrow"/>
                <w:color w:val="000000"/>
                <w:sz w:val="22"/>
                <w:szCs w:val="22"/>
              </w:rPr>
              <w:t> </w:t>
            </w:r>
          </w:p>
        </w:tc>
        <w:tc>
          <w:tcPr>
            <w:tcW w:w="888" w:type="pct"/>
            <w:tcBorders>
              <w:bottom w:val="single" w:sz="8" w:space="0" w:color="000000"/>
            </w:tcBorders>
            <w:noWrap/>
          </w:tcPr>
          <w:p w:rsidR="006B28FD" w:rsidRPr="00B5065C" w:rsidRDefault="006B28FD" w:rsidP="00B5065C">
            <w:pPr>
              <w:jc w:val="right"/>
              <w:rPr>
                <w:rFonts w:ascii="Arial Narrow" w:hAnsi="Arial Narrow" w:cs="Arial Narrow"/>
                <w:b/>
                <w:bCs/>
                <w:color w:val="000000"/>
              </w:rPr>
            </w:pPr>
            <w:r w:rsidRPr="00B5065C">
              <w:rPr>
                <w:rFonts w:ascii="Arial Narrow" w:hAnsi="Arial Narrow" w:cs="Arial Narrow"/>
                <w:b/>
                <w:bCs/>
                <w:color w:val="000000"/>
                <w:sz w:val="22"/>
                <w:szCs w:val="22"/>
              </w:rPr>
              <w:t>2 400 000</w:t>
            </w:r>
          </w:p>
        </w:tc>
        <w:tc>
          <w:tcPr>
            <w:tcW w:w="1266" w:type="pct"/>
            <w:tcBorders>
              <w:bottom w:val="single" w:sz="8" w:space="0" w:color="000000"/>
            </w:tcBorders>
            <w:noWrap/>
          </w:tcPr>
          <w:p w:rsidR="006B28FD" w:rsidRPr="00B5065C" w:rsidRDefault="006B28FD" w:rsidP="0066676A">
            <w:pPr>
              <w:rPr>
                <w:rFonts w:ascii="Arial Narrow" w:hAnsi="Arial Narrow" w:cs="Arial Narrow"/>
                <w:color w:val="000000"/>
              </w:rPr>
            </w:pPr>
            <w:r w:rsidRPr="00B5065C">
              <w:rPr>
                <w:rFonts w:ascii="Arial Narrow" w:hAnsi="Arial Narrow" w:cs="Arial Narrow"/>
                <w:color w:val="000000"/>
                <w:sz w:val="22"/>
                <w:szCs w:val="22"/>
              </w:rPr>
              <w:t> </w:t>
            </w:r>
          </w:p>
        </w:tc>
      </w:tr>
    </w:tbl>
    <w:p w:rsidR="006B28FD" w:rsidRDefault="006B28FD" w:rsidP="00515340">
      <w:pPr>
        <w:jc w:val="both"/>
        <w:rPr>
          <w:rFonts w:ascii="Arial" w:hAnsi="Arial" w:cs="Arial"/>
          <w:sz w:val="22"/>
          <w:szCs w:val="22"/>
        </w:rPr>
      </w:pPr>
    </w:p>
    <w:p w:rsidR="006B28FD" w:rsidRPr="0066676A" w:rsidRDefault="006B28FD" w:rsidP="00515340">
      <w:pPr>
        <w:jc w:val="both"/>
        <w:rPr>
          <w:rFonts w:ascii="Arial" w:hAnsi="Arial" w:cs="Arial"/>
          <w:sz w:val="22"/>
          <w:szCs w:val="22"/>
        </w:rPr>
      </w:pPr>
    </w:p>
    <w:tbl>
      <w:tblPr>
        <w:tblW w:w="5013"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1398"/>
        <w:gridCol w:w="1696"/>
        <w:gridCol w:w="2300"/>
        <w:gridCol w:w="1265"/>
        <w:gridCol w:w="1384"/>
        <w:gridCol w:w="1269"/>
      </w:tblGrid>
      <w:tr w:rsidR="006B28FD" w:rsidRPr="0066676A">
        <w:trPr>
          <w:trHeight w:val="824"/>
        </w:trPr>
        <w:tc>
          <w:tcPr>
            <w:tcW w:w="2895" w:type="pct"/>
            <w:gridSpan w:val="3"/>
            <w:tcBorders>
              <w:top w:val="single" w:sz="8" w:space="0" w:color="000000"/>
            </w:tcBorders>
            <w:shd w:val="clear" w:color="auto" w:fill="000000"/>
            <w:noWrap/>
          </w:tcPr>
          <w:p w:rsidR="006B28FD" w:rsidRPr="00B5065C" w:rsidRDefault="006B28FD" w:rsidP="0066676A">
            <w:pPr>
              <w:rPr>
                <w:rFonts w:ascii="Arial Narrow" w:hAnsi="Arial Narrow" w:cs="Arial Narrow"/>
                <w:b/>
                <w:bCs/>
                <w:color w:val="FFFFFF"/>
              </w:rPr>
            </w:pPr>
          </w:p>
          <w:p w:rsidR="006B28FD" w:rsidRPr="00B5065C" w:rsidRDefault="006B28FD" w:rsidP="0066676A">
            <w:pPr>
              <w:rPr>
                <w:rFonts w:ascii="Arial Narrow" w:hAnsi="Arial Narrow" w:cs="Arial Narrow"/>
                <w:b/>
                <w:bCs/>
                <w:color w:val="FFFFFF"/>
              </w:rPr>
            </w:pPr>
            <w:proofErr w:type="gramStart"/>
            <w:r w:rsidRPr="00B5065C">
              <w:rPr>
                <w:rFonts w:ascii="Arial Narrow" w:hAnsi="Arial Narrow" w:cs="Arial Narrow"/>
                <w:b/>
                <w:bCs/>
                <w:color w:val="FFFFFF"/>
                <w:sz w:val="22"/>
                <w:szCs w:val="22"/>
              </w:rPr>
              <w:t>F    Případná</w:t>
            </w:r>
            <w:proofErr w:type="gramEnd"/>
            <w:r w:rsidRPr="00B5065C">
              <w:rPr>
                <w:rFonts w:ascii="Arial Narrow" w:hAnsi="Arial Narrow" w:cs="Arial Narrow"/>
                <w:b/>
                <w:bCs/>
                <w:color w:val="FFFFFF"/>
                <w:sz w:val="22"/>
                <w:szCs w:val="22"/>
              </w:rPr>
              <w:t xml:space="preserve"> úprava a přizpůsobení prostor koupených bytů</w:t>
            </w:r>
          </w:p>
        </w:tc>
        <w:tc>
          <w:tcPr>
            <w:tcW w:w="679"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 xml:space="preserve">Plocha </w:t>
            </w:r>
          </w:p>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bytu</w:t>
            </w:r>
          </w:p>
        </w:tc>
        <w:tc>
          <w:tcPr>
            <w:tcW w:w="743"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Limit způsobilosti výdajů 9 700 Kč/m</w:t>
            </w:r>
            <w:r w:rsidRPr="00B5065C">
              <w:rPr>
                <w:rFonts w:ascii="Arial Narrow" w:hAnsi="Arial Narrow" w:cs="Arial Narrow"/>
                <w:b/>
                <w:bCs/>
                <w:color w:val="FFFFFF"/>
                <w:sz w:val="22"/>
                <w:szCs w:val="22"/>
                <w:vertAlign w:val="superscript"/>
              </w:rPr>
              <w:t>2</w:t>
            </w:r>
          </w:p>
        </w:tc>
        <w:tc>
          <w:tcPr>
            <w:tcW w:w="683" w:type="pct"/>
            <w:tcBorders>
              <w:top w:val="single" w:sz="8" w:space="0" w:color="000000"/>
            </w:tcBorders>
            <w:shd w:val="clear" w:color="auto" w:fill="000000"/>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Limit způsobilosti dle MPSV</w:t>
            </w:r>
          </w:p>
        </w:tc>
      </w:tr>
      <w:tr w:rsidR="006B28FD" w:rsidRPr="0066676A">
        <w:trPr>
          <w:trHeight w:val="295"/>
        </w:trPr>
        <w:tc>
          <w:tcPr>
            <w:tcW w:w="751"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3F3F3F"/>
              </w:rPr>
            </w:pPr>
            <w:r w:rsidRPr="00B5065C">
              <w:rPr>
                <w:rFonts w:ascii="Arial Narrow" w:hAnsi="Arial Narrow" w:cs="Arial Narrow"/>
                <w:b/>
                <w:bCs/>
                <w:color w:val="3F3F3F"/>
                <w:sz w:val="22"/>
                <w:szCs w:val="22"/>
              </w:rPr>
              <w:t>lokalita</w:t>
            </w:r>
          </w:p>
        </w:tc>
        <w:tc>
          <w:tcPr>
            <w:tcW w:w="911"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3F3F3F"/>
              </w:rPr>
            </w:pPr>
            <w:r w:rsidRPr="00B5065C">
              <w:rPr>
                <w:rFonts w:ascii="Arial Narrow" w:hAnsi="Arial Narrow" w:cs="Arial Narrow"/>
                <w:b/>
                <w:bCs/>
                <w:color w:val="3F3F3F"/>
                <w:sz w:val="22"/>
                <w:szCs w:val="22"/>
              </w:rPr>
              <w:t>typ bydlení</w:t>
            </w:r>
          </w:p>
        </w:tc>
        <w:tc>
          <w:tcPr>
            <w:tcW w:w="1235"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3F3F3F"/>
              </w:rPr>
            </w:pPr>
            <w:r w:rsidRPr="00B5065C">
              <w:rPr>
                <w:rFonts w:ascii="Arial Narrow" w:hAnsi="Arial Narrow" w:cs="Arial Narrow"/>
                <w:b/>
                <w:bCs/>
                <w:color w:val="3F3F3F"/>
                <w:sz w:val="22"/>
                <w:szCs w:val="22"/>
              </w:rPr>
              <w:t>počet uživatelů</w:t>
            </w:r>
          </w:p>
        </w:tc>
        <w:tc>
          <w:tcPr>
            <w:tcW w:w="679"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v m2</w:t>
            </w:r>
          </w:p>
        </w:tc>
        <w:tc>
          <w:tcPr>
            <w:tcW w:w="743"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v Kč bez DPH</w:t>
            </w:r>
          </w:p>
        </w:tc>
        <w:tc>
          <w:tcPr>
            <w:tcW w:w="683"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b/>
                <w:bCs/>
                <w:color w:val="3F3F3F"/>
              </w:rPr>
            </w:pPr>
            <w:r w:rsidRPr="00B5065C">
              <w:rPr>
                <w:rFonts w:ascii="Arial Narrow" w:hAnsi="Arial Narrow" w:cs="Arial Narrow"/>
                <w:b/>
                <w:bCs/>
                <w:color w:val="3F3F3F"/>
                <w:sz w:val="22"/>
                <w:szCs w:val="22"/>
              </w:rPr>
              <w:t>včetně DPH</w:t>
            </w:r>
          </w:p>
        </w:tc>
      </w:tr>
      <w:tr w:rsidR="006B28FD" w:rsidRPr="0066676A">
        <w:trPr>
          <w:trHeight w:val="271"/>
        </w:trPr>
        <w:tc>
          <w:tcPr>
            <w:tcW w:w="751" w:type="pct"/>
            <w:noWrap/>
          </w:tcPr>
          <w:p w:rsidR="006B28FD" w:rsidRPr="00B5065C" w:rsidRDefault="006B28FD" w:rsidP="0066676A">
            <w:pPr>
              <w:rPr>
                <w:rFonts w:ascii="Arial Narrow" w:hAnsi="Arial Narrow" w:cs="Arial Narrow"/>
                <w:b/>
                <w:bCs/>
                <w:color w:val="000000"/>
              </w:rPr>
            </w:pPr>
            <w:r w:rsidRPr="00B5065C">
              <w:rPr>
                <w:rFonts w:ascii="Arial Narrow" w:hAnsi="Arial Narrow" w:cs="Arial Narrow"/>
                <w:b/>
                <w:bCs/>
                <w:color w:val="000000"/>
                <w:sz w:val="22"/>
                <w:szCs w:val="22"/>
              </w:rPr>
              <w:t>Šternberk</w:t>
            </w:r>
          </w:p>
        </w:tc>
        <w:tc>
          <w:tcPr>
            <w:tcW w:w="911" w:type="pct"/>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CHB</w:t>
            </w:r>
          </w:p>
        </w:tc>
        <w:tc>
          <w:tcPr>
            <w:tcW w:w="1235" w:type="pct"/>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4</w:t>
            </w:r>
          </w:p>
        </w:tc>
        <w:tc>
          <w:tcPr>
            <w:tcW w:w="679" w:type="pct"/>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11,00</w:t>
            </w:r>
          </w:p>
        </w:tc>
        <w:tc>
          <w:tcPr>
            <w:tcW w:w="743" w:type="pct"/>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106 700</w:t>
            </w:r>
          </w:p>
        </w:tc>
        <w:tc>
          <w:tcPr>
            <w:tcW w:w="683" w:type="pct"/>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117 387</w:t>
            </w:r>
          </w:p>
        </w:tc>
      </w:tr>
      <w:tr w:rsidR="006B28FD" w:rsidRPr="0066676A">
        <w:trPr>
          <w:trHeight w:val="283"/>
        </w:trPr>
        <w:tc>
          <w:tcPr>
            <w:tcW w:w="751" w:type="pct"/>
            <w:tcBorders>
              <w:top w:val="single" w:sz="8" w:space="0" w:color="000000"/>
              <w:bottom w:val="single" w:sz="8" w:space="0" w:color="000000"/>
            </w:tcBorders>
            <w:noWrap/>
          </w:tcPr>
          <w:p w:rsidR="006B28FD" w:rsidRPr="00B5065C" w:rsidRDefault="006B28FD" w:rsidP="0066676A">
            <w:pPr>
              <w:rPr>
                <w:rFonts w:ascii="Arial Narrow" w:hAnsi="Arial Narrow" w:cs="Arial Narrow"/>
                <w:b/>
                <w:bCs/>
                <w:color w:val="000000"/>
              </w:rPr>
            </w:pPr>
            <w:r w:rsidRPr="00B5065C">
              <w:rPr>
                <w:rFonts w:ascii="Arial Narrow" w:hAnsi="Arial Narrow" w:cs="Arial Narrow"/>
                <w:b/>
                <w:bCs/>
                <w:color w:val="000000"/>
                <w:sz w:val="22"/>
                <w:szCs w:val="22"/>
              </w:rPr>
              <w:t>Šternberk</w:t>
            </w:r>
          </w:p>
        </w:tc>
        <w:tc>
          <w:tcPr>
            <w:tcW w:w="911"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CHB</w:t>
            </w:r>
          </w:p>
        </w:tc>
        <w:tc>
          <w:tcPr>
            <w:tcW w:w="1235"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4</w:t>
            </w:r>
          </w:p>
        </w:tc>
        <w:tc>
          <w:tcPr>
            <w:tcW w:w="679"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11,00</w:t>
            </w:r>
          </w:p>
        </w:tc>
        <w:tc>
          <w:tcPr>
            <w:tcW w:w="743"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106 700</w:t>
            </w:r>
          </w:p>
        </w:tc>
        <w:tc>
          <w:tcPr>
            <w:tcW w:w="683" w:type="pct"/>
            <w:tcBorders>
              <w:top w:val="single" w:sz="8" w:space="0" w:color="000000"/>
              <w:bottom w:val="single" w:sz="8" w:space="0" w:color="000000"/>
            </w:tcBorders>
            <w:noWrap/>
          </w:tcPr>
          <w:p w:rsidR="006B28FD" w:rsidRPr="00B5065C" w:rsidRDefault="006B28FD" w:rsidP="00B5065C">
            <w:pPr>
              <w:jc w:val="right"/>
              <w:rPr>
                <w:rFonts w:ascii="Arial Narrow" w:hAnsi="Arial Narrow" w:cs="Arial Narrow"/>
                <w:color w:val="000000"/>
              </w:rPr>
            </w:pPr>
            <w:r w:rsidRPr="00B5065C">
              <w:rPr>
                <w:rFonts w:ascii="Arial Narrow" w:hAnsi="Arial Narrow" w:cs="Arial Narrow"/>
                <w:color w:val="000000"/>
                <w:sz w:val="22"/>
                <w:szCs w:val="22"/>
              </w:rPr>
              <w:t>117 387</w:t>
            </w:r>
          </w:p>
        </w:tc>
      </w:tr>
      <w:tr w:rsidR="006B28FD" w:rsidRPr="0066676A">
        <w:trPr>
          <w:trHeight w:val="283"/>
        </w:trPr>
        <w:tc>
          <w:tcPr>
            <w:tcW w:w="2895" w:type="pct"/>
            <w:gridSpan w:val="3"/>
            <w:tcBorders>
              <w:bottom w:val="single" w:sz="8" w:space="0" w:color="000000"/>
            </w:tcBorders>
            <w:noWrap/>
          </w:tcPr>
          <w:p w:rsidR="006B28FD" w:rsidRPr="00B5065C" w:rsidRDefault="006B28FD" w:rsidP="0066676A">
            <w:pPr>
              <w:rPr>
                <w:rFonts w:ascii="Arial Narrow" w:hAnsi="Arial Narrow" w:cs="Arial Narrow"/>
                <w:b/>
                <w:bCs/>
              </w:rPr>
            </w:pPr>
            <w:r w:rsidRPr="00B5065C">
              <w:rPr>
                <w:rFonts w:ascii="Arial Narrow" w:hAnsi="Arial Narrow" w:cs="Arial Narrow"/>
                <w:b/>
                <w:bCs/>
                <w:sz w:val="22"/>
                <w:szCs w:val="22"/>
              </w:rPr>
              <w:t>Celkem</w:t>
            </w:r>
          </w:p>
        </w:tc>
        <w:tc>
          <w:tcPr>
            <w:tcW w:w="679" w:type="pct"/>
            <w:tcBorders>
              <w:bottom w:val="single" w:sz="8" w:space="0" w:color="000000"/>
            </w:tcBorders>
            <w:noWrap/>
          </w:tcPr>
          <w:p w:rsidR="006B28FD" w:rsidRPr="00B5065C" w:rsidRDefault="006B28FD" w:rsidP="0066676A">
            <w:pPr>
              <w:rPr>
                <w:rFonts w:ascii="Arial Narrow" w:hAnsi="Arial Narrow" w:cs="Arial Narrow"/>
                <w:color w:val="000000"/>
              </w:rPr>
            </w:pPr>
            <w:r w:rsidRPr="00B5065C">
              <w:rPr>
                <w:rFonts w:ascii="Arial Narrow" w:hAnsi="Arial Narrow" w:cs="Arial Narrow"/>
                <w:color w:val="000000"/>
                <w:sz w:val="22"/>
                <w:szCs w:val="22"/>
              </w:rPr>
              <w:t> </w:t>
            </w:r>
          </w:p>
        </w:tc>
        <w:tc>
          <w:tcPr>
            <w:tcW w:w="743" w:type="pct"/>
            <w:tcBorders>
              <w:bottom w:val="single" w:sz="8" w:space="0" w:color="000000"/>
            </w:tcBorders>
            <w:noWrap/>
          </w:tcPr>
          <w:p w:rsidR="006B28FD" w:rsidRPr="00B5065C" w:rsidRDefault="006B28FD" w:rsidP="00B5065C">
            <w:pPr>
              <w:jc w:val="right"/>
              <w:rPr>
                <w:rFonts w:ascii="Arial Narrow" w:hAnsi="Arial Narrow" w:cs="Arial Narrow"/>
                <w:b/>
                <w:bCs/>
                <w:color w:val="000000"/>
              </w:rPr>
            </w:pPr>
            <w:r w:rsidRPr="00B5065C">
              <w:rPr>
                <w:rFonts w:ascii="Arial Narrow" w:hAnsi="Arial Narrow" w:cs="Arial Narrow"/>
                <w:b/>
                <w:bCs/>
                <w:color w:val="000000"/>
                <w:sz w:val="22"/>
                <w:szCs w:val="22"/>
              </w:rPr>
              <w:t>213 400</w:t>
            </w:r>
          </w:p>
        </w:tc>
        <w:tc>
          <w:tcPr>
            <w:tcW w:w="683" w:type="pct"/>
            <w:tcBorders>
              <w:bottom w:val="single" w:sz="8" w:space="0" w:color="000000"/>
            </w:tcBorders>
            <w:noWrap/>
          </w:tcPr>
          <w:p w:rsidR="006B28FD" w:rsidRPr="00B5065C" w:rsidRDefault="006B28FD" w:rsidP="00B5065C">
            <w:pPr>
              <w:jc w:val="right"/>
              <w:rPr>
                <w:rFonts w:ascii="Arial Narrow" w:hAnsi="Arial Narrow" w:cs="Arial Narrow"/>
                <w:b/>
                <w:bCs/>
                <w:color w:val="000000"/>
              </w:rPr>
            </w:pPr>
            <w:r w:rsidRPr="00B5065C">
              <w:rPr>
                <w:rFonts w:ascii="Arial Narrow" w:hAnsi="Arial Narrow" w:cs="Arial Narrow"/>
                <w:b/>
                <w:bCs/>
                <w:color w:val="000000"/>
                <w:sz w:val="22"/>
                <w:szCs w:val="22"/>
              </w:rPr>
              <w:t>234 773</w:t>
            </w:r>
          </w:p>
        </w:tc>
      </w:tr>
    </w:tbl>
    <w:p w:rsidR="006B28FD" w:rsidRDefault="006B28FD" w:rsidP="004934B0">
      <w:pPr>
        <w:rPr>
          <w:rFonts w:ascii="Arial" w:hAnsi="Arial" w:cs="Arial"/>
          <w:b/>
          <w:bCs/>
          <w:sz w:val="22"/>
          <w:szCs w:val="22"/>
        </w:rPr>
      </w:pPr>
    </w:p>
    <w:tbl>
      <w:tblPr>
        <w:tblW w:w="0" w:type="auto"/>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2660"/>
        <w:gridCol w:w="3302"/>
        <w:gridCol w:w="3326"/>
      </w:tblGrid>
      <w:tr w:rsidR="006B28FD" w:rsidRPr="005B327B">
        <w:tc>
          <w:tcPr>
            <w:tcW w:w="5962" w:type="dxa"/>
            <w:gridSpan w:val="2"/>
            <w:tcBorders>
              <w:top w:val="single" w:sz="8" w:space="0" w:color="000000"/>
            </w:tcBorders>
            <w:shd w:val="clear" w:color="auto" w:fill="000000"/>
          </w:tcPr>
          <w:p w:rsidR="006B28FD" w:rsidRPr="00B5065C" w:rsidRDefault="006B28FD" w:rsidP="00B5065C">
            <w:pPr>
              <w:jc w:val="both"/>
              <w:rPr>
                <w:rFonts w:ascii="Arial" w:hAnsi="Arial" w:cs="Arial"/>
                <w:b/>
                <w:bCs/>
                <w:color w:val="FFFFFF"/>
              </w:rPr>
            </w:pPr>
            <w:r w:rsidRPr="00B5065C">
              <w:rPr>
                <w:rFonts w:ascii="Arial" w:hAnsi="Arial" w:cs="Arial"/>
                <w:color w:val="FFFFFF"/>
                <w:sz w:val="22"/>
                <w:szCs w:val="22"/>
              </w:rPr>
              <w:t>Specifikace limitu MPSV</w:t>
            </w:r>
          </w:p>
        </w:tc>
        <w:tc>
          <w:tcPr>
            <w:tcW w:w="3326" w:type="dxa"/>
            <w:tcBorders>
              <w:top w:val="single" w:sz="8" w:space="0" w:color="000000"/>
            </w:tcBorders>
            <w:shd w:val="clear" w:color="auto" w:fill="000000"/>
          </w:tcPr>
          <w:p w:rsidR="006B28FD" w:rsidRPr="00B5065C" w:rsidRDefault="006B28FD" w:rsidP="00B5065C">
            <w:pPr>
              <w:jc w:val="center"/>
              <w:rPr>
                <w:rFonts w:ascii="Arial" w:hAnsi="Arial" w:cs="Arial"/>
                <w:b/>
                <w:bCs/>
                <w:color w:val="FFFFFF"/>
              </w:rPr>
            </w:pPr>
            <w:r w:rsidRPr="00B5065C">
              <w:rPr>
                <w:rFonts w:ascii="Arial" w:hAnsi="Arial" w:cs="Arial"/>
                <w:color w:val="FFFFFF"/>
                <w:sz w:val="22"/>
                <w:szCs w:val="22"/>
              </w:rPr>
              <w:t>25 000,00 včetně DPH</w:t>
            </w:r>
          </w:p>
        </w:tc>
      </w:tr>
      <w:tr w:rsidR="006B28FD" w:rsidRPr="005B327B">
        <w:tc>
          <w:tcPr>
            <w:tcW w:w="5962" w:type="dxa"/>
            <w:gridSpan w:val="2"/>
            <w:tcBorders>
              <w:top w:val="single" w:sz="8" w:space="0" w:color="000000"/>
              <w:bottom w:val="single" w:sz="8" w:space="0" w:color="000000"/>
            </w:tcBorders>
          </w:tcPr>
          <w:p w:rsidR="006B28FD" w:rsidRPr="00B5065C" w:rsidRDefault="006B28FD" w:rsidP="00B5065C">
            <w:pPr>
              <w:jc w:val="both"/>
              <w:rPr>
                <w:rFonts w:ascii="Arial" w:hAnsi="Arial" w:cs="Arial"/>
                <w:b/>
                <w:bCs/>
              </w:rPr>
            </w:pPr>
            <w:r w:rsidRPr="00B5065C">
              <w:rPr>
                <w:rFonts w:ascii="Arial" w:hAnsi="Arial" w:cs="Arial"/>
                <w:sz w:val="22"/>
                <w:szCs w:val="22"/>
              </w:rPr>
              <w:t>Vnitřní vybavení na 1 uživatele ve čtyřčlenné domácnosti</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25 000,00</w:t>
            </w:r>
          </w:p>
        </w:tc>
      </w:tr>
      <w:tr w:rsidR="006B28FD" w:rsidRPr="005B327B">
        <w:tc>
          <w:tcPr>
            <w:tcW w:w="2660" w:type="dxa"/>
          </w:tcPr>
          <w:p w:rsidR="006B28FD" w:rsidRPr="00B5065C" w:rsidRDefault="006B28FD" w:rsidP="00B5065C">
            <w:pPr>
              <w:jc w:val="center"/>
              <w:rPr>
                <w:rFonts w:ascii="Arial" w:hAnsi="Arial" w:cs="Arial"/>
                <w:b/>
                <w:bCs/>
              </w:rPr>
            </w:pPr>
            <w:r w:rsidRPr="00B5065C">
              <w:rPr>
                <w:rFonts w:ascii="Arial" w:hAnsi="Arial" w:cs="Arial"/>
                <w:sz w:val="22"/>
                <w:szCs w:val="22"/>
              </w:rPr>
              <w:t>Počet uživatelů</w:t>
            </w:r>
          </w:p>
        </w:tc>
        <w:tc>
          <w:tcPr>
            <w:tcW w:w="3302" w:type="dxa"/>
          </w:tcPr>
          <w:p w:rsidR="006B28FD" w:rsidRPr="00B5065C" w:rsidRDefault="006B28FD" w:rsidP="00B5065C">
            <w:pPr>
              <w:jc w:val="center"/>
              <w:rPr>
                <w:rFonts w:ascii="Arial" w:hAnsi="Arial" w:cs="Arial"/>
              </w:rPr>
            </w:pPr>
            <w:r w:rsidRPr="00B5065C">
              <w:rPr>
                <w:rFonts w:ascii="Arial" w:hAnsi="Arial" w:cs="Arial"/>
                <w:sz w:val="22"/>
                <w:szCs w:val="22"/>
              </w:rPr>
              <w:t>Limit způsobilosti dle MPSV</w:t>
            </w:r>
          </w:p>
        </w:tc>
        <w:tc>
          <w:tcPr>
            <w:tcW w:w="3326" w:type="dxa"/>
          </w:tcPr>
          <w:p w:rsidR="006B28FD" w:rsidRPr="00B5065C" w:rsidRDefault="006B28FD" w:rsidP="00B5065C">
            <w:pPr>
              <w:jc w:val="center"/>
              <w:rPr>
                <w:rFonts w:ascii="Arial" w:hAnsi="Arial" w:cs="Arial"/>
              </w:rPr>
            </w:pPr>
            <w:r w:rsidRPr="00B5065C">
              <w:rPr>
                <w:rFonts w:ascii="Arial" w:hAnsi="Arial" w:cs="Arial"/>
                <w:sz w:val="22"/>
                <w:szCs w:val="22"/>
              </w:rPr>
              <w:t>Rozpočet projektu OK</w:t>
            </w:r>
          </w:p>
        </w:tc>
      </w:tr>
      <w:tr w:rsidR="006B28FD" w:rsidRPr="005B327B">
        <w:tc>
          <w:tcPr>
            <w:tcW w:w="2660"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4</w:t>
            </w:r>
          </w:p>
        </w:tc>
        <w:tc>
          <w:tcPr>
            <w:tcW w:w="3302"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100 000,00</w:t>
            </w:r>
          </w:p>
        </w:tc>
        <w:tc>
          <w:tcPr>
            <w:tcW w:w="3326" w:type="dxa"/>
            <w:tcBorders>
              <w:top w:val="single" w:sz="8" w:space="0" w:color="000000"/>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100 000,00</w:t>
            </w:r>
          </w:p>
        </w:tc>
      </w:tr>
      <w:tr w:rsidR="006B28FD" w:rsidRPr="005B327B">
        <w:tc>
          <w:tcPr>
            <w:tcW w:w="2660"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sz w:val="22"/>
                <w:szCs w:val="22"/>
              </w:rPr>
              <w:t>4</w:t>
            </w:r>
          </w:p>
        </w:tc>
        <w:tc>
          <w:tcPr>
            <w:tcW w:w="3302"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100 000,00</w:t>
            </w:r>
          </w:p>
        </w:tc>
        <w:tc>
          <w:tcPr>
            <w:tcW w:w="3326" w:type="dxa"/>
            <w:tcBorders>
              <w:bottom w:val="single" w:sz="8" w:space="0" w:color="000000"/>
            </w:tcBorders>
          </w:tcPr>
          <w:p w:rsidR="006B28FD" w:rsidRPr="00B5065C" w:rsidRDefault="006B28FD" w:rsidP="00B5065C">
            <w:pPr>
              <w:jc w:val="center"/>
              <w:rPr>
                <w:rFonts w:ascii="Arial" w:hAnsi="Arial" w:cs="Arial"/>
                <w:b/>
                <w:bCs/>
              </w:rPr>
            </w:pPr>
            <w:r w:rsidRPr="00B5065C">
              <w:rPr>
                <w:rFonts w:ascii="Arial" w:hAnsi="Arial" w:cs="Arial"/>
                <w:b/>
                <w:bCs/>
                <w:sz w:val="22"/>
                <w:szCs w:val="22"/>
              </w:rPr>
              <w:t>100 000,00</w:t>
            </w:r>
          </w:p>
        </w:tc>
      </w:tr>
    </w:tbl>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Pr="005B327B" w:rsidRDefault="006B28FD" w:rsidP="0066676A">
      <w:pPr>
        <w:jc w:val="both"/>
        <w:rPr>
          <w:rFonts w:ascii="Arial" w:hAnsi="Arial" w:cs="Arial"/>
          <w:b/>
          <w:bCs/>
          <w:sz w:val="22"/>
          <w:szCs w:val="22"/>
        </w:rPr>
      </w:pPr>
      <w:r w:rsidRPr="005B327B">
        <w:rPr>
          <w:rFonts w:ascii="Arial" w:hAnsi="Arial" w:cs="Arial"/>
          <w:b/>
          <w:bCs/>
          <w:sz w:val="22"/>
          <w:szCs w:val="22"/>
        </w:rPr>
        <w:t>Výpočet provozních nákladů celého objektu</w:t>
      </w:r>
    </w:p>
    <w:p w:rsidR="006B28FD" w:rsidRDefault="006B28FD" w:rsidP="004934B0">
      <w:pPr>
        <w:rPr>
          <w:rFonts w:ascii="Arial" w:hAnsi="Arial" w:cs="Arial"/>
          <w:b/>
          <w:bCs/>
          <w:sz w:val="22"/>
          <w:szCs w:val="22"/>
        </w:rPr>
      </w:pPr>
    </w:p>
    <w:tbl>
      <w:tblPr>
        <w:tblW w:w="5000" w:type="pct"/>
        <w:tblInd w:w="-68" w:type="dxa"/>
        <w:tblCellMar>
          <w:left w:w="70" w:type="dxa"/>
          <w:right w:w="70" w:type="dxa"/>
        </w:tblCellMar>
        <w:tblLook w:val="00A0" w:firstRow="1" w:lastRow="0" w:firstColumn="1" w:lastColumn="0" w:noHBand="0" w:noVBand="0"/>
      </w:tblPr>
      <w:tblGrid>
        <w:gridCol w:w="1578"/>
        <w:gridCol w:w="6069"/>
        <w:gridCol w:w="1565"/>
      </w:tblGrid>
      <w:tr w:rsidR="006B28FD" w:rsidRPr="0066676A">
        <w:trPr>
          <w:trHeight w:val="345"/>
        </w:trPr>
        <w:tc>
          <w:tcPr>
            <w:tcW w:w="974" w:type="pct"/>
            <w:tcBorders>
              <w:top w:val="nil"/>
              <w:left w:val="nil"/>
              <w:bottom w:val="nil"/>
              <w:right w:val="nil"/>
            </w:tcBorders>
            <w:noWrap/>
            <w:vAlign w:val="bottom"/>
          </w:tcPr>
          <w:p w:rsidR="006B28FD" w:rsidRPr="0066676A" w:rsidRDefault="006B28FD" w:rsidP="0066676A">
            <w:pPr>
              <w:rPr>
                <w:rFonts w:ascii="Arial" w:hAnsi="Arial" w:cs="Arial"/>
                <w:color w:val="000000"/>
                <w:sz w:val="20"/>
                <w:szCs w:val="20"/>
              </w:rPr>
            </w:pPr>
          </w:p>
        </w:tc>
        <w:tc>
          <w:tcPr>
            <w:tcW w:w="3410" w:type="pct"/>
            <w:tcBorders>
              <w:top w:val="nil"/>
              <w:left w:val="nil"/>
              <w:bottom w:val="nil"/>
              <w:right w:val="nil"/>
            </w:tcBorders>
            <w:noWrap/>
            <w:vAlign w:val="bottom"/>
          </w:tcPr>
          <w:p w:rsidR="006B28FD" w:rsidRPr="0066676A" w:rsidRDefault="006B28FD" w:rsidP="0066676A">
            <w:pPr>
              <w:rPr>
                <w:rFonts w:ascii="Arial" w:hAnsi="Arial" w:cs="Arial"/>
                <w:b/>
                <w:bCs/>
                <w:color w:val="000000"/>
                <w:sz w:val="20"/>
                <w:szCs w:val="20"/>
              </w:rPr>
            </w:pPr>
          </w:p>
        </w:tc>
        <w:tc>
          <w:tcPr>
            <w:tcW w:w="615" w:type="pct"/>
            <w:tcBorders>
              <w:top w:val="double" w:sz="6" w:space="0" w:color="3F3F3F"/>
              <w:left w:val="double" w:sz="6" w:space="0" w:color="3F3F3F"/>
              <w:bottom w:val="double" w:sz="6" w:space="0" w:color="3F3F3F"/>
              <w:right w:val="double" w:sz="6" w:space="0" w:color="3F3F3F"/>
            </w:tcBorders>
            <w:shd w:val="clear" w:color="auto" w:fill="000000"/>
            <w:noWrap/>
            <w:vAlign w:val="bottom"/>
          </w:tcPr>
          <w:p w:rsidR="006B28FD" w:rsidRPr="0066676A" w:rsidRDefault="006B28FD" w:rsidP="0066676A">
            <w:pPr>
              <w:jc w:val="center"/>
              <w:rPr>
                <w:rFonts w:ascii="Arial" w:hAnsi="Arial" w:cs="Arial"/>
              </w:rPr>
            </w:pPr>
            <w:r w:rsidRPr="0066676A">
              <w:rPr>
                <w:rFonts w:ascii="Arial" w:hAnsi="Arial" w:cs="Arial"/>
                <w:sz w:val="22"/>
                <w:szCs w:val="22"/>
              </w:rPr>
              <w:t>4 + 4 uživatelé</w:t>
            </w:r>
          </w:p>
        </w:tc>
      </w:tr>
      <w:tr w:rsidR="006B28FD" w:rsidRPr="0066676A">
        <w:trPr>
          <w:trHeight w:val="345"/>
        </w:trPr>
        <w:tc>
          <w:tcPr>
            <w:tcW w:w="974" w:type="pct"/>
            <w:tcBorders>
              <w:top w:val="single" w:sz="8" w:space="0" w:color="auto"/>
              <w:left w:val="single" w:sz="8" w:space="0" w:color="auto"/>
              <w:bottom w:val="single" w:sz="8" w:space="0" w:color="auto"/>
              <w:right w:val="single" w:sz="4" w:space="0" w:color="auto"/>
            </w:tcBorders>
            <w:noWrap/>
            <w:vAlign w:val="bottom"/>
          </w:tcPr>
          <w:p w:rsidR="006B28FD" w:rsidRPr="0066676A" w:rsidRDefault="006B28FD" w:rsidP="0066676A">
            <w:pPr>
              <w:rPr>
                <w:rFonts w:ascii="Arial" w:hAnsi="Arial" w:cs="Arial"/>
                <w:b/>
                <w:bCs/>
                <w:color w:val="000000"/>
                <w:sz w:val="20"/>
                <w:szCs w:val="20"/>
              </w:rPr>
            </w:pPr>
            <w:r w:rsidRPr="0066676A">
              <w:rPr>
                <w:rFonts w:ascii="Arial" w:hAnsi="Arial" w:cs="Arial"/>
                <w:b/>
                <w:bCs/>
                <w:color w:val="000000"/>
                <w:sz w:val="20"/>
                <w:szCs w:val="20"/>
              </w:rPr>
              <w:t>6 000/</w:t>
            </w:r>
            <w:proofErr w:type="spellStart"/>
            <w:r w:rsidRPr="0066676A">
              <w:rPr>
                <w:rFonts w:ascii="Arial" w:hAnsi="Arial" w:cs="Arial"/>
                <w:b/>
                <w:bCs/>
                <w:color w:val="000000"/>
                <w:sz w:val="20"/>
                <w:szCs w:val="20"/>
              </w:rPr>
              <w:t>měs</w:t>
            </w:r>
            <w:proofErr w:type="spellEnd"/>
          </w:p>
        </w:tc>
        <w:tc>
          <w:tcPr>
            <w:tcW w:w="3410" w:type="pct"/>
            <w:tcBorders>
              <w:top w:val="single" w:sz="8" w:space="0" w:color="auto"/>
              <w:left w:val="nil"/>
              <w:bottom w:val="single" w:sz="8" w:space="0" w:color="auto"/>
              <w:right w:val="single" w:sz="4" w:space="0" w:color="auto"/>
            </w:tcBorders>
            <w:noWrap/>
            <w:vAlign w:val="bottom"/>
          </w:tcPr>
          <w:p w:rsidR="006B28FD" w:rsidRPr="0066676A" w:rsidRDefault="006B28FD" w:rsidP="0066676A">
            <w:pPr>
              <w:rPr>
                <w:rFonts w:ascii="Arial" w:hAnsi="Arial" w:cs="Arial"/>
                <w:color w:val="000000"/>
                <w:sz w:val="20"/>
                <w:szCs w:val="20"/>
              </w:rPr>
            </w:pPr>
            <w:r w:rsidRPr="0066676A">
              <w:rPr>
                <w:rFonts w:ascii="Arial" w:hAnsi="Arial" w:cs="Arial"/>
                <w:color w:val="000000"/>
                <w:sz w:val="20"/>
                <w:szCs w:val="20"/>
              </w:rPr>
              <w:t xml:space="preserve">6 000,- x 12 </w:t>
            </w:r>
            <w:proofErr w:type="spellStart"/>
            <w:r w:rsidRPr="0066676A">
              <w:rPr>
                <w:rFonts w:ascii="Arial" w:hAnsi="Arial" w:cs="Arial"/>
                <w:color w:val="000000"/>
                <w:sz w:val="20"/>
                <w:szCs w:val="20"/>
              </w:rPr>
              <w:t>měs</w:t>
            </w:r>
            <w:proofErr w:type="spellEnd"/>
            <w:r w:rsidRPr="0066676A">
              <w:rPr>
                <w:rFonts w:ascii="Arial" w:hAnsi="Arial" w:cs="Arial"/>
                <w:color w:val="000000"/>
                <w:sz w:val="20"/>
                <w:szCs w:val="20"/>
              </w:rPr>
              <w:t xml:space="preserve"> * 1,20 *</w:t>
            </w:r>
            <w:r>
              <w:rPr>
                <w:rFonts w:ascii="Arial" w:hAnsi="Arial" w:cs="Arial"/>
                <w:color w:val="000000"/>
                <w:sz w:val="20"/>
                <w:szCs w:val="20"/>
              </w:rPr>
              <w:t xml:space="preserve"> </w:t>
            </w:r>
            <w:r w:rsidRPr="0066676A">
              <w:rPr>
                <w:rFonts w:ascii="Arial" w:hAnsi="Arial" w:cs="Arial"/>
                <w:color w:val="000000"/>
                <w:sz w:val="20"/>
                <w:szCs w:val="20"/>
              </w:rPr>
              <w:t>8</w:t>
            </w:r>
            <w:r>
              <w:rPr>
                <w:rFonts w:ascii="Arial" w:hAnsi="Arial" w:cs="Arial"/>
                <w:color w:val="000000"/>
                <w:sz w:val="20"/>
                <w:szCs w:val="20"/>
              </w:rPr>
              <w:t xml:space="preserve"> (uživatelů)</w:t>
            </w:r>
          </w:p>
        </w:tc>
        <w:tc>
          <w:tcPr>
            <w:tcW w:w="615" w:type="pct"/>
            <w:tcBorders>
              <w:top w:val="single" w:sz="8" w:space="0" w:color="auto"/>
              <w:left w:val="nil"/>
              <w:bottom w:val="single" w:sz="8" w:space="0" w:color="auto"/>
              <w:right w:val="single" w:sz="8" w:space="0" w:color="auto"/>
            </w:tcBorders>
            <w:shd w:val="clear" w:color="000000" w:fill="C6EFCE"/>
            <w:noWrap/>
            <w:vAlign w:val="bottom"/>
          </w:tcPr>
          <w:p w:rsidR="006B28FD" w:rsidRPr="0066676A" w:rsidRDefault="006B28FD" w:rsidP="0066676A">
            <w:pPr>
              <w:jc w:val="center"/>
              <w:rPr>
                <w:rFonts w:ascii="Arial" w:hAnsi="Arial" w:cs="Arial"/>
                <w:b/>
                <w:bCs/>
                <w:color w:val="006100"/>
                <w:sz w:val="20"/>
                <w:szCs w:val="20"/>
              </w:rPr>
            </w:pPr>
            <w:r w:rsidRPr="0066676A">
              <w:rPr>
                <w:rFonts w:ascii="Arial" w:hAnsi="Arial" w:cs="Arial"/>
                <w:b/>
                <w:bCs/>
                <w:color w:val="006100"/>
                <w:sz w:val="20"/>
                <w:szCs w:val="20"/>
              </w:rPr>
              <w:t>691 200,00</w:t>
            </w:r>
          </w:p>
        </w:tc>
      </w:tr>
    </w:tbl>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Default="006B28FD" w:rsidP="004934B0">
      <w:pPr>
        <w:rPr>
          <w:rFonts w:ascii="Arial" w:hAnsi="Arial" w:cs="Arial"/>
          <w:b/>
          <w:bCs/>
          <w:sz w:val="22"/>
          <w:szCs w:val="22"/>
        </w:rPr>
      </w:pPr>
    </w:p>
    <w:p w:rsidR="006B28FD" w:rsidRPr="001B0E65" w:rsidRDefault="006B28FD" w:rsidP="001B0E65">
      <w:pPr>
        <w:jc w:val="both"/>
        <w:rPr>
          <w:rFonts w:ascii="Arial" w:hAnsi="Arial" w:cs="Arial"/>
          <w:sz w:val="22"/>
          <w:szCs w:val="22"/>
        </w:rPr>
      </w:pPr>
    </w:p>
    <w:p w:rsidR="006B28FD" w:rsidRDefault="006B28FD" w:rsidP="001B0E65">
      <w:pPr>
        <w:jc w:val="both"/>
        <w:rPr>
          <w:rFonts w:ascii="Arial" w:hAnsi="Arial" w:cs="Arial"/>
          <w:b/>
          <w:bCs/>
          <w:sz w:val="22"/>
          <w:szCs w:val="22"/>
        </w:rPr>
      </w:pPr>
      <w:r>
        <w:rPr>
          <w:rFonts w:ascii="Arial" w:hAnsi="Arial" w:cs="Arial"/>
          <w:b/>
          <w:bCs/>
          <w:sz w:val="22"/>
          <w:szCs w:val="22"/>
        </w:rPr>
        <w:t>VARIANTNÍ ŘEŠENÍ - po</w:t>
      </w:r>
      <w:r w:rsidRPr="001B0E65">
        <w:rPr>
          <w:rFonts w:ascii="Arial" w:hAnsi="Arial" w:cs="Arial"/>
          <w:b/>
          <w:bCs/>
          <w:sz w:val="22"/>
          <w:szCs w:val="22"/>
        </w:rPr>
        <w:t>rovnání</w:t>
      </w:r>
      <w:r>
        <w:rPr>
          <w:rFonts w:ascii="Arial" w:hAnsi="Arial" w:cs="Arial"/>
          <w:b/>
          <w:bCs/>
          <w:sz w:val="22"/>
          <w:szCs w:val="22"/>
        </w:rPr>
        <w:t xml:space="preserve"> současného řešení </w:t>
      </w:r>
      <w:r w:rsidRPr="001B0E65">
        <w:rPr>
          <w:rFonts w:ascii="Arial" w:hAnsi="Arial" w:cs="Arial"/>
          <w:b/>
          <w:bCs/>
          <w:sz w:val="22"/>
          <w:szCs w:val="22"/>
        </w:rPr>
        <w:t>s</w:t>
      </w:r>
      <w:r>
        <w:rPr>
          <w:rFonts w:ascii="Arial" w:hAnsi="Arial" w:cs="Arial"/>
          <w:b/>
          <w:bCs/>
          <w:sz w:val="22"/>
          <w:szCs w:val="22"/>
        </w:rPr>
        <w:t> jinými posuzovanými variantami</w:t>
      </w:r>
    </w:p>
    <w:p w:rsidR="006B28FD" w:rsidRDefault="006B28FD" w:rsidP="001B0E65">
      <w:pPr>
        <w:jc w:val="both"/>
        <w:rPr>
          <w:rFonts w:ascii="Arial" w:hAnsi="Arial" w:cs="Arial"/>
          <w:sz w:val="22"/>
          <w:szCs w:val="22"/>
        </w:rPr>
      </w:pPr>
    </w:p>
    <w:p w:rsidR="006B28FD" w:rsidRDefault="006B28FD" w:rsidP="001B0E65">
      <w:pPr>
        <w:jc w:val="both"/>
        <w:rPr>
          <w:rFonts w:ascii="Arial" w:hAnsi="Arial" w:cs="Arial"/>
          <w:sz w:val="22"/>
          <w:szCs w:val="22"/>
        </w:rPr>
      </w:pPr>
    </w:p>
    <w:p w:rsidR="006B28FD" w:rsidRDefault="006B28FD" w:rsidP="001B0E65">
      <w:pPr>
        <w:jc w:val="both"/>
        <w:rPr>
          <w:rFonts w:ascii="Arial" w:hAnsi="Arial" w:cs="Arial"/>
          <w:sz w:val="22"/>
          <w:szCs w:val="22"/>
        </w:rPr>
      </w:pPr>
      <w:r>
        <w:rPr>
          <w:rFonts w:ascii="Arial" w:hAnsi="Arial" w:cs="Arial"/>
          <w:b/>
          <w:bCs/>
          <w:sz w:val="22"/>
          <w:szCs w:val="22"/>
        </w:rPr>
        <w:t xml:space="preserve">Varianta č. 1  </w:t>
      </w:r>
      <w:r>
        <w:rPr>
          <w:rFonts w:ascii="Arial" w:hAnsi="Arial" w:cs="Arial"/>
          <w:sz w:val="22"/>
          <w:szCs w:val="22"/>
        </w:rPr>
        <w:t>-   Rekonstrukce objektu ve Šternberku, ul. Bezručova č. 20 a 22</w:t>
      </w:r>
    </w:p>
    <w:p w:rsidR="006B28FD" w:rsidRDefault="006B28FD" w:rsidP="001B0E65">
      <w:pPr>
        <w:jc w:val="both"/>
        <w:rPr>
          <w:rFonts w:ascii="Arial" w:hAnsi="Arial" w:cs="Arial"/>
          <w:sz w:val="22"/>
          <w:szCs w:val="22"/>
        </w:rPr>
      </w:pPr>
    </w:p>
    <w:p w:rsidR="006B28FD" w:rsidRDefault="006B28FD" w:rsidP="001B0E65">
      <w:pPr>
        <w:jc w:val="both"/>
        <w:rPr>
          <w:rFonts w:ascii="Arial" w:hAnsi="Arial" w:cs="Arial"/>
          <w:sz w:val="22"/>
          <w:szCs w:val="22"/>
        </w:rPr>
      </w:pPr>
      <w:r>
        <w:rPr>
          <w:rFonts w:ascii="Arial" w:hAnsi="Arial" w:cs="Arial"/>
          <w:sz w:val="22"/>
          <w:szCs w:val="22"/>
        </w:rPr>
        <w:t xml:space="preserve">V současné době </w:t>
      </w:r>
      <w:proofErr w:type="spellStart"/>
      <w:r>
        <w:rPr>
          <w:rFonts w:ascii="Arial" w:hAnsi="Arial" w:cs="Arial"/>
          <w:sz w:val="22"/>
          <w:szCs w:val="22"/>
        </w:rPr>
        <w:t>Vincentinum</w:t>
      </w:r>
      <w:proofErr w:type="spellEnd"/>
      <w:r>
        <w:rPr>
          <w:rFonts w:ascii="Arial" w:hAnsi="Arial" w:cs="Arial"/>
          <w:sz w:val="22"/>
          <w:szCs w:val="22"/>
        </w:rPr>
        <w:t xml:space="preserve"> Šternberk působí ve dvou budovách: na ul. Sadové a na ul. Bezručova.  Současný stav objektu na Bezručově ulici je havarijní. Další působení </w:t>
      </w:r>
      <w:proofErr w:type="spellStart"/>
      <w:r>
        <w:rPr>
          <w:rFonts w:ascii="Arial" w:hAnsi="Arial" w:cs="Arial"/>
          <w:sz w:val="22"/>
          <w:szCs w:val="22"/>
        </w:rPr>
        <w:t>Vincentina</w:t>
      </w:r>
      <w:proofErr w:type="spellEnd"/>
      <w:r>
        <w:rPr>
          <w:rFonts w:ascii="Arial" w:hAnsi="Arial" w:cs="Arial"/>
          <w:sz w:val="22"/>
          <w:szCs w:val="22"/>
        </w:rPr>
        <w:t xml:space="preserve"> v tomto objektu by bylo spojené s komplexní rekonstrukcí tohoto objektu. </w:t>
      </w:r>
    </w:p>
    <w:p w:rsidR="006B28FD" w:rsidRDefault="006B28FD" w:rsidP="001B0E65">
      <w:pPr>
        <w:jc w:val="both"/>
        <w:rPr>
          <w:rFonts w:ascii="Arial" w:hAnsi="Arial" w:cs="Arial"/>
          <w:sz w:val="22"/>
          <w:szCs w:val="22"/>
        </w:rPr>
      </w:pPr>
    </w:p>
    <w:p w:rsidR="006B28FD" w:rsidRPr="001B0E65" w:rsidRDefault="006B28FD" w:rsidP="001B0E65">
      <w:pPr>
        <w:jc w:val="both"/>
        <w:rPr>
          <w:rFonts w:ascii="Arial" w:hAnsi="Arial" w:cs="Arial"/>
          <w:sz w:val="22"/>
          <w:szCs w:val="22"/>
        </w:rPr>
      </w:pPr>
      <w:r w:rsidRPr="001B0E65">
        <w:rPr>
          <w:rFonts w:ascii="Arial" w:hAnsi="Arial" w:cs="Arial"/>
          <w:sz w:val="22"/>
          <w:szCs w:val="22"/>
        </w:rPr>
        <w:t xml:space="preserve">Orientační propočet rozpočtových nákladů </w:t>
      </w:r>
      <w:r w:rsidRPr="001B0E65">
        <w:rPr>
          <w:rFonts w:ascii="Arial" w:hAnsi="Arial" w:cs="Arial"/>
          <w:b/>
          <w:bCs/>
          <w:sz w:val="22"/>
          <w:szCs w:val="22"/>
        </w:rPr>
        <w:t>178 mil. Kč.</w:t>
      </w:r>
      <w:r w:rsidRPr="001B0E65">
        <w:rPr>
          <w:rFonts w:ascii="Arial" w:hAnsi="Arial" w:cs="Arial"/>
          <w:sz w:val="22"/>
          <w:szCs w:val="22"/>
        </w:rPr>
        <w:t xml:space="preserve"> </w:t>
      </w:r>
    </w:p>
    <w:p w:rsidR="006B28FD" w:rsidRDefault="006B28FD" w:rsidP="001B0E65">
      <w:pPr>
        <w:jc w:val="both"/>
        <w:rPr>
          <w:rFonts w:ascii="Arial" w:hAnsi="Arial" w:cs="Arial"/>
          <w:sz w:val="22"/>
          <w:szCs w:val="22"/>
        </w:rPr>
      </w:pPr>
    </w:p>
    <w:p w:rsidR="006B28FD" w:rsidRPr="001B0E65" w:rsidRDefault="006B28FD" w:rsidP="001B0E65">
      <w:pPr>
        <w:jc w:val="both"/>
        <w:rPr>
          <w:rFonts w:ascii="Arial" w:hAnsi="Arial" w:cs="Arial"/>
          <w:sz w:val="22"/>
          <w:szCs w:val="22"/>
        </w:rPr>
      </w:pPr>
    </w:p>
    <w:p w:rsidR="006B28FD" w:rsidRDefault="006B28FD" w:rsidP="001B0E65">
      <w:pPr>
        <w:jc w:val="both"/>
        <w:rPr>
          <w:rFonts w:ascii="Arial" w:hAnsi="Arial" w:cs="Arial"/>
          <w:b/>
          <w:bCs/>
          <w:sz w:val="22"/>
          <w:szCs w:val="22"/>
        </w:rPr>
      </w:pPr>
    </w:p>
    <w:p w:rsidR="006B28FD" w:rsidRPr="001B0E65" w:rsidRDefault="006B28FD" w:rsidP="001B0E65">
      <w:pPr>
        <w:jc w:val="both"/>
        <w:rPr>
          <w:rFonts w:ascii="Arial" w:hAnsi="Arial" w:cs="Arial"/>
          <w:sz w:val="22"/>
          <w:szCs w:val="22"/>
        </w:rPr>
      </w:pPr>
      <w:r w:rsidRPr="001B0E65">
        <w:rPr>
          <w:rFonts w:ascii="Arial" w:hAnsi="Arial" w:cs="Arial"/>
          <w:b/>
          <w:bCs/>
          <w:sz w:val="22"/>
          <w:szCs w:val="22"/>
        </w:rPr>
        <w:t>Varianta</w:t>
      </w:r>
      <w:r>
        <w:rPr>
          <w:rFonts w:ascii="Arial" w:hAnsi="Arial" w:cs="Arial"/>
          <w:b/>
          <w:bCs/>
          <w:sz w:val="22"/>
          <w:szCs w:val="22"/>
        </w:rPr>
        <w:t xml:space="preserve"> č. 2 </w:t>
      </w:r>
      <w:r>
        <w:rPr>
          <w:rFonts w:ascii="Arial" w:hAnsi="Arial" w:cs="Arial"/>
          <w:sz w:val="22"/>
          <w:szCs w:val="22"/>
        </w:rPr>
        <w:t xml:space="preserve"> -  Výstavba nového pavilónu pro muže ve Šternberku</w:t>
      </w:r>
    </w:p>
    <w:p w:rsidR="006B28FD" w:rsidRDefault="006B28FD" w:rsidP="001B0E65">
      <w:pPr>
        <w:jc w:val="both"/>
        <w:rPr>
          <w:rFonts w:ascii="Arial" w:hAnsi="Arial" w:cs="Arial"/>
          <w:sz w:val="22"/>
          <w:szCs w:val="22"/>
        </w:rPr>
      </w:pPr>
    </w:p>
    <w:p w:rsidR="006B28FD" w:rsidRPr="001B0E65" w:rsidRDefault="006B28FD" w:rsidP="001B0E65">
      <w:pPr>
        <w:jc w:val="both"/>
        <w:rPr>
          <w:rFonts w:ascii="Arial" w:hAnsi="Arial" w:cs="Arial"/>
          <w:b/>
          <w:bCs/>
          <w:sz w:val="22"/>
          <w:szCs w:val="22"/>
        </w:rPr>
      </w:pPr>
      <w:r w:rsidRPr="001B0E65">
        <w:rPr>
          <w:rFonts w:ascii="Arial" w:hAnsi="Arial" w:cs="Arial"/>
          <w:sz w:val="22"/>
          <w:szCs w:val="22"/>
        </w:rPr>
        <w:t>Jedná se o návrh novostavby tří ubytovacích oddělení pro muže s nezbytným provozním zázemím s celkovou kapacitou 96 uživ</w:t>
      </w:r>
      <w:r>
        <w:rPr>
          <w:rFonts w:ascii="Arial" w:hAnsi="Arial" w:cs="Arial"/>
          <w:sz w:val="22"/>
          <w:szCs w:val="22"/>
        </w:rPr>
        <w:t>a</w:t>
      </w:r>
      <w:r w:rsidRPr="001B0E65">
        <w:rPr>
          <w:rFonts w:ascii="Arial" w:hAnsi="Arial" w:cs="Arial"/>
          <w:sz w:val="22"/>
          <w:szCs w:val="22"/>
        </w:rPr>
        <w:t xml:space="preserve">telů.  </w:t>
      </w:r>
      <w:r>
        <w:rPr>
          <w:rFonts w:ascii="Arial" w:hAnsi="Arial" w:cs="Arial"/>
          <w:sz w:val="22"/>
          <w:szCs w:val="22"/>
        </w:rPr>
        <w:t>Plánovaná s</w:t>
      </w:r>
      <w:r w:rsidRPr="001B0E65">
        <w:rPr>
          <w:rFonts w:ascii="Arial" w:hAnsi="Arial" w:cs="Arial"/>
          <w:sz w:val="22"/>
          <w:szCs w:val="22"/>
        </w:rPr>
        <w:t xml:space="preserve">tavba </w:t>
      </w:r>
      <w:r>
        <w:rPr>
          <w:rFonts w:ascii="Arial" w:hAnsi="Arial" w:cs="Arial"/>
          <w:sz w:val="22"/>
          <w:szCs w:val="22"/>
        </w:rPr>
        <w:t>byla</w:t>
      </w:r>
      <w:r w:rsidRPr="001B0E65">
        <w:rPr>
          <w:rFonts w:ascii="Arial" w:hAnsi="Arial" w:cs="Arial"/>
          <w:sz w:val="22"/>
          <w:szCs w:val="22"/>
        </w:rPr>
        <w:t xml:space="preserve"> situována na volném nezastavěném pozemku v majetku Ústavu sociální péče Šternberk, Sadová ul.. </w:t>
      </w:r>
      <w:r>
        <w:rPr>
          <w:rFonts w:ascii="Arial" w:hAnsi="Arial" w:cs="Arial"/>
          <w:sz w:val="22"/>
          <w:szCs w:val="22"/>
        </w:rPr>
        <w:t>Olomoucký kraj zadal zpracování architektonické koncepce v 08/2006.</w:t>
      </w:r>
      <w:r w:rsidRPr="001B0E65">
        <w:rPr>
          <w:rFonts w:ascii="Arial" w:hAnsi="Arial" w:cs="Arial"/>
          <w:sz w:val="22"/>
          <w:szCs w:val="22"/>
        </w:rPr>
        <w:t xml:space="preserve"> Orientační propočet rozpočtových nákladů</w:t>
      </w:r>
      <w:r>
        <w:rPr>
          <w:rFonts w:ascii="Arial" w:hAnsi="Arial" w:cs="Arial"/>
          <w:sz w:val="22"/>
          <w:szCs w:val="22"/>
        </w:rPr>
        <w:t xml:space="preserve"> na výstavbu tohoto nového pavilónu je</w:t>
      </w:r>
      <w:r w:rsidRPr="001B0E65">
        <w:rPr>
          <w:rFonts w:ascii="Arial" w:hAnsi="Arial" w:cs="Arial"/>
          <w:sz w:val="22"/>
          <w:szCs w:val="22"/>
        </w:rPr>
        <w:t xml:space="preserve"> </w:t>
      </w:r>
      <w:r w:rsidRPr="001B0E65">
        <w:rPr>
          <w:rFonts w:ascii="Arial" w:hAnsi="Arial" w:cs="Arial"/>
          <w:b/>
          <w:bCs/>
          <w:sz w:val="22"/>
          <w:szCs w:val="22"/>
        </w:rPr>
        <w:t>208 mil. Kč.</w:t>
      </w:r>
    </w:p>
    <w:p w:rsidR="006B28FD" w:rsidRPr="001B0E65" w:rsidRDefault="006B28FD" w:rsidP="001B0E65">
      <w:pPr>
        <w:jc w:val="both"/>
        <w:rPr>
          <w:rFonts w:ascii="Arial" w:hAnsi="Arial" w:cs="Arial"/>
          <w:b/>
          <w:bCs/>
          <w:sz w:val="22"/>
          <w:szCs w:val="22"/>
        </w:rPr>
      </w:pPr>
    </w:p>
    <w:p w:rsidR="006B28FD" w:rsidRDefault="006B28FD" w:rsidP="004934B0">
      <w:pPr>
        <w:rPr>
          <w:rFonts w:ascii="Arial" w:hAnsi="Arial" w:cs="Arial"/>
          <w:sz w:val="22"/>
          <w:szCs w:val="22"/>
        </w:rPr>
      </w:pPr>
      <w:r>
        <w:rPr>
          <w:rFonts w:ascii="Arial" w:hAnsi="Arial" w:cs="Arial"/>
          <w:b/>
          <w:bCs/>
          <w:sz w:val="22"/>
          <w:szCs w:val="22"/>
        </w:rPr>
        <w:t>Porovnání variant:</w:t>
      </w:r>
    </w:p>
    <w:p w:rsidR="006B28FD" w:rsidRDefault="006B28FD" w:rsidP="004934B0">
      <w:pPr>
        <w:rPr>
          <w:rFonts w:ascii="Arial" w:hAnsi="Arial" w:cs="Arial"/>
          <w:sz w:val="22"/>
          <w:szCs w:val="22"/>
        </w:rPr>
      </w:pPr>
    </w:p>
    <w:p w:rsidR="006B28FD" w:rsidRDefault="006B28FD" w:rsidP="00BA7028">
      <w:pPr>
        <w:jc w:val="both"/>
        <w:rPr>
          <w:rFonts w:ascii="Arial" w:hAnsi="Arial" w:cs="Arial"/>
          <w:sz w:val="22"/>
          <w:szCs w:val="22"/>
        </w:rPr>
      </w:pPr>
      <w:r>
        <w:rPr>
          <w:rFonts w:ascii="Arial" w:hAnsi="Arial" w:cs="Arial"/>
          <w:sz w:val="22"/>
          <w:szCs w:val="22"/>
        </w:rPr>
        <w:t xml:space="preserve">Při posouzení všech investičních variant je jedinou efektivní a hospodárnou variantou investiční varianta, zpracovaná do Transformačního plánu </w:t>
      </w:r>
      <w:proofErr w:type="spellStart"/>
      <w:r>
        <w:rPr>
          <w:rFonts w:ascii="Arial" w:hAnsi="Arial" w:cs="Arial"/>
          <w:sz w:val="22"/>
          <w:szCs w:val="22"/>
        </w:rPr>
        <w:t>Vincentina</w:t>
      </w:r>
      <w:proofErr w:type="spellEnd"/>
      <w:r>
        <w:rPr>
          <w:rFonts w:ascii="Arial" w:hAnsi="Arial" w:cs="Arial"/>
          <w:sz w:val="22"/>
          <w:szCs w:val="22"/>
        </w:rPr>
        <w:t xml:space="preserve"> Šternberk. Při posouzení variant není zásadní pouze finanční a ekonomická otázka, ale i dopady jednotlivých řešení na uživatele pobytových sociálních služeb. Varianty č. 1 a č. 2 řeší primárně pouze otázku technického stavu budovy. Otázka transformace pobytových služeb směrem k uživateli je v těchto variantách řešena až sekundárně. </w:t>
      </w:r>
    </w:p>
    <w:p w:rsidR="006B28FD" w:rsidRDefault="006B28FD" w:rsidP="00BA7028">
      <w:pPr>
        <w:jc w:val="both"/>
        <w:rPr>
          <w:rFonts w:ascii="Arial" w:hAnsi="Arial" w:cs="Arial"/>
          <w:sz w:val="22"/>
          <w:szCs w:val="22"/>
        </w:rPr>
      </w:pPr>
    </w:p>
    <w:p w:rsidR="006B28FD" w:rsidRDefault="006B28FD" w:rsidP="00DC6A64">
      <w:pPr>
        <w:jc w:val="both"/>
        <w:rPr>
          <w:rFonts w:ascii="Arial" w:hAnsi="Arial" w:cs="Arial"/>
          <w:b/>
          <w:bCs/>
          <w:noProof/>
          <w:color w:val="000000"/>
        </w:rPr>
      </w:pPr>
    </w:p>
    <w:p w:rsidR="006B28FD" w:rsidRPr="00DC6A64" w:rsidRDefault="006B28FD" w:rsidP="00DC6A64">
      <w:pPr>
        <w:jc w:val="both"/>
        <w:rPr>
          <w:rFonts w:ascii="Arial" w:hAnsi="Arial" w:cs="Arial"/>
          <w:b/>
          <w:bCs/>
          <w:noProof/>
          <w:color w:val="000000"/>
          <w:sz w:val="22"/>
          <w:szCs w:val="22"/>
        </w:rPr>
      </w:pPr>
      <w:r w:rsidRPr="00DC6A64">
        <w:rPr>
          <w:rFonts w:ascii="Arial" w:hAnsi="Arial" w:cs="Arial"/>
          <w:b/>
          <w:bCs/>
          <w:noProof/>
          <w:color w:val="000000"/>
          <w:sz w:val="22"/>
          <w:szCs w:val="22"/>
        </w:rPr>
        <w:t>Porovnání provozních výdajů variant „bez transformace“ a „</w:t>
      </w:r>
      <w:r>
        <w:rPr>
          <w:rFonts w:ascii="Arial" w:hAnsi="Arial" w:cs="Arial"/>
          <w:b/>
          <w:bCs/>
          <w:noProof/>
          <w:color w:val="000000"/>
          <w:sz w:val="22"/>
          <w:szCs w:val="22"/>
        </w:rPr>
        <w:t xml:space="preserve">s </w:t>
      </w:r>
      <w:r w:rsidRPr="00DC6A64">
        <w:rPr>
          <w:rFonts w:ascii="Arial" w:hAnsi="Arial" w:cs="Arial"/>
          <w:b/>
          <w:bCs/>
          <w:noProof/>
          <w:color w:val="000000"/>
          <w:sz w:val="22"/>
          <w:szCs w:val="22"/>
        </w:rPr>
        <w:t>transonsformac</w:t>
      </w:r>
      <w:r>
        <w:rPr>
          <w:rFonts w:ascii="Arial" w:hAnsi="Arial" w:cs="Arial"/>
          <w:b/>
          <w:bCs/>
          <w:noProof/>
          <w:color w:val="000000"/>
          <w:sz w:val="22"/>
          <w:szCs w:val="22"/>
        </w:rPr>
        <w:t>í</w:t>
      </w:r>
      <w:r w:rsidRPr="00DC6A64">
        <w:rPr>
          <w:rFonts w:ascii="Arial" w:hAnsi="Arial" w:cs="Arial"/>
          <w:b/>
          <w:bCs/>
          <w:noProof/>
          <w:color w:val="000000"/>
          <w:sz w:val="22"/>
          <w:szCs w:val="22"/>
        </w:rPr>
        <w:t>“ Vincentina Šternberk</w:t>
      </w:r>
    </w:p>
    <w:p w:rsidR="006B28FD" w:rsidRDefault="006B28FD" w:rsidP="00DC6A64">
      <w:pPr>
        <w:jc w:val="both"/>
        <w:rPr>
          <w:rFonts w:ascii="Arial" w:hAnsi="Arial" w:cs="Arial"/>
          <w:b/>
          <w:bCs/>
          <w:noProof/>
          <w:color w:val="000000"/>
          <w:sz w:val="22"/>
          <w:szCs w:val="22"/>
        </w:rPr>
      </w:pPr>
    </w:p>
    <w:p w:rsidR="006B28FD" w:rsidRPr="00DC6A64" w:rsidRDefault="006B28FD" w:rsidP="00DC6A64">
      <w:pPr>
        <w:jc w:val="both"/>
        <w:rPr>
          <w:rFonts w:ascii="Arial" w:hAnsi="Arial" w:cs="Arial"/>
          <w:noProof/>
          <w:color w:val="000000"/>
          <w:sz w:val="22"/>
          <w:szCs w:val="22"/>
        </w:rPr>
      </w:pPr>
      <w:r w:rsidRPr="00DC6A64">
        <w:rPr>
          <w:rFonts w:ascii="Arial" w:hAnsi="Arial" w:cs="Arial"/>
          <w:noProof/>
          <w:color w:val="000000"/>
          <w:sz w:val="22"/>
          <w:szCs w:val="22"/>
        </w:rPr>
        <w:t>Jako výchozí stav pro variantu „bez transformace“</w:t>
      </w:r>
      <w:r>
        <w:rPr>
          <w:rFonts w:ascii="Arial" w:hAnsi="Arial" w:cs="Arial"/>
          <w:noProof/>
          <w:color w:val="000000"/>
          <w:sz w:val="22"/>
          <w:szCs w:val="22"/>
        </w:rPr>
        <w:t xml:space="preserve"> </w:t>
      </w:r>
      <w:r w:rsidRPr="00DC6A64">
        <w:rPr>
          <w:rFonts w:ascii="Arial" w:hAnsi="Arial" w:cs="Arial"/>
          <w:noProof/>
          <w:color w:val="000000"/>
          <w:sz w:val="22"/>
          <w:szCs w:val="22"/>
        </w:rPr>
        <w:t>se vycházelo z celkových nákladů na provoz objektu na Bezručově ul. ve Šternberku v letech 2007, 2008, 2009</w:t>
      </w:r>
      <w:r>
        <w:rPr>
          <w:rFonts w:ascii="Arial" w:hAnsi="Arial" w:cs="Arial"/>
          <w:noProof/>
          <w:color w:val="000000"/>
          <w:sz w:val="22"/>
          <w:szCs w:val="22"/>
        </w:rPr>
        <w:t>. D</w:t>
      </w:r>
      <w:r w:rsidRPr="00DC6A64">
        <w:rPr>
          <w:rFonts w:ascii="Arial" w:hAnsi="Arial" w:cs="Arial"/>
          <w:noProof/>
          <w:color w:val="000000"/>
          <w:sz w:val="22"/>
          <w:szCs w:val="22"/>
        </w:rPr>
        <w:t>o provozu jsou započítány všechny provozní a personální náklady.  Nárůst mezi léty 2007/2008 činí 10,1%, mezi léty 2008/2009 činil 13,9%. Pro výpočet předpokládaných provozních výdajů, bez investiční složky, byl stanoven meziroční nárůst v</w:t>
      </w:r>
      <w:r>
        <w:rPr>
          <w:rFonts w:ascii="Arial" w:hAnsi="Arial" w:cs="Arial"/>
          <w:noProof/>
          <w:color w:val="000000"/>
          <w:sz w:val="22"/>
          <w:szCs w:val="22"/>
        </w:rPr>
        <w:t xml:space="preserve"> předpokládané hodnotě </w:t>
      </w:r>
      <w:r w:rsidRPr="00DC6A64">
        <w:rPr>
          <w:rFonts w:ascii="Arial" w:hAnsi="Arial" w:cs="Arial"/>
          <w:noProof/>
          <w:color w:val="000000"/>
          <w:sz w:val="22"/>
          <w:szCs w:val="22"/>
        </w:rPr>
        <w:t>+1</w:t>
      </w:r>
      <w:r>
        <w:rPr>
          <w:rFonts w:ascii="Arial" w:hAnsi="Arial" w:cs="Arial"/>
          <w:noProof/>
          <w:color w:val="000000"/>
          <w:sz w:val="22"/>
          <w:szCs w:val="22"/>
        </w:rPr>
        <w:t>1</w:t>
      </w:r>
      <w:r w:rsidRPr="00DC6A64">
        <w:rPr>
          <w:rFonts w:ascii="Arial" w:hAnsi="Arial" w:cs="Arial"/>
          <w:noProof/>
          <w:color w:val="000000"/>
          <w:sz w:val="22"/>
          <w:szCs w:val="22"/>
        </w:rPr>
        <w:t>%.</w:t>
      </w:r>
    </w:p>
    <w:p w:rsidR="006B28FD" w:rsidRDefault="006B28FD" w:rsidP="00DC6A64">
      <w:pPr>
        <w:jc w:val="both"/>
        <w:rPr>
          <w:rFonts w:ascii="Arial" w:hAnsi="Arial" w:cs="Arial"/>
          <w:b/>
          <w:bCs/>
          <w:noProof/>
          <w:color w:val="000000"/>
        </w:rPr>
      </w:pPr>
    </w:p>
    <w:tbl>
      <w:tblPr>
        <w:tblW w:w="4127" w:type="pct"/>
        <w:tblInd w:w="-106" w:type="dxa"/>
        <w:tblBorders>
          <w:top w:val="single" w:sz="8" w:space="0" w:color="000000"/>
          <w:left w:val="single" w:sz="8" w:space="0" w:color="000000"/>
          <w:bottom w:val="single" w:sz="8" w:space="0" w:color="000000"/>
          <w:right w:val="single" w:sz="8" w:space="0" w:color="000000"/>
        </w:tblBorders>
        <w:tblLook w:val="00A0" w:firstRow="1" w:lastRow="0" w:firstColumn="1" w:lastColumn="0" w:noHBand="0" w:noVBand="0"/>
      </w:tblPr>
      <w:tblGrid>
        <w:gridCol w:w="1725"/>
        <w:gridCol w:w="4281"/>
        <w:gridCol w:w="1660"/>
      </w:tblGrid>
      <w:tr w:rsidR="006B28FD" w:rsidRPr="00542F28">
        <w:trPr>
          <w:trHeight w:val="244"/>
        </w:trPr>
        <w:tc>
          <w:tcPr>
            <w:tcW w:w="1125" w:type="pct"/>
            <w:tcBorders>
              <w:top w:val="single" w:sz="8" w:space="0" w:color="000000"/>
            </w:tcBorders>
            <w:shd w:val="clear" w:color="auto" w:fill="000000"/>
            <w:noWrap/>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Rok</w:t>
            </w:r>
          </w:p>
        </w:tc>
        <w:tc>
          <w:tcPr>
            <w:tcW w:w="2792" w:type="pct"/>
            <w:tcBorders>
              <w:top w:val="single" w:sz="8" w:space="0" w:color="000000"/>
            </w:tcBorders>
            <w:shd w:val="clear" w:color="auto" w:fill="000000"/>
            <w:noWrap/>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provozní náklady objektu Bezručova</w:t>
            </w:r>
          </w:p>
        </w:tc>
        <w:tc>
          <w:tcPr>
            <w:tcW w:w="1083" w:type="pct"/>
            <w:tcBorders>
              <w:top w:val="single" w:sz="8" w:space="0" w:color="000000"/>
            </w:tcBorders>
            <w:shd w:val="clear" w:color="auto" w:fill="000000"/>
            <w:noWrap/>
          </w:tcPr>
          <w:p w:rsidR="006B28FD" w:rsidRPr="00B5065C" w:rsidRDefault="006B28FD" w:rsidP="00B5065C">
            <w:pPr>
              <w:jc w:val="center"/>
              <w:rPr>
                <w:rFonts w:ascii="Arial Narrow" w:hAnsi="Arial Narrow" w:cs="Arial Narrow"/>
                <w:b/>
                <w:bCs/>
                <w:color w:val="FFFFFF"/>
              </w:rPr>
            </w:pPr>
            <w:r w:rsidRPr="00B5065C">
              <w:rPr>
                <w:rFonts w:ascii="Arial Narrow" w:hAnsi="Arial Narrow" w:cs="Arial Narrow"/>
                <w:b/>
                <w:bCs/>
                <w:color w:val="FFFFFF"/>
                <w:sz w:val="22"/>
                <w:szCs w:val="22"/>
              </w:rPr>
              <w:t>meziroční nárůst</w:t>
            </w:r>
          </w:p>
        </w:tc>
      </w:tr>
      <w:tr w:rsidR="006B28FD" w:rsidRPr="00542F28">
        <w:trPr>
          <w:trHeight w:val="234"/>
        </w:trPr>
        <w:tc>
          <w:tcPr>
            <w:tcW w:w="1125"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2007</w:t>
            </w:r>
          </w:p>
        </w:tc>
        <w:tc>
          <w:tcPr>
            <w:tcW w:w="2792"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13 273 000,00</w:t>
            </w:r>
          </w:p>
        </w:tc>
        <w:tc>
          <w:tcPr>
            <w:tcW w:w="1083"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p>
        </w:tc>
      </w:tr>
      <w:tr w:rsidR="006B28FD" w:rsidRPr="00542F28">
        <w:trPr>
          <w:trHeight w:val="234"/>
        </w:trPr>
        <w:tc>
          <w:tcPr>
            <w:tcW w:w="1125" w:type="pct"/>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2008</w:t>
            </w:r>
          </w:p>
        </w:tc>
        <w:tc>
          <w:tcPr>
            <w:tcW w:w="2792" w:type="pct"/>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17 917 000,00</w:t>
            </w:r>
          </w:p>
        </w:tc>
        <w:tc>
          <w:tcPr>
            <w:tcW w:w="1083" w:type="pct"/>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10,10</w:t>
            </w:r>
          </w:p>
        </w:tc>
      </w:tr>
      <w:tr w:rsidR="006B28FD" w:rsidRPr="00542F28">
        <w:trPr>
          <w:trHeight w:val="234"/>
        </w:trPr>
        <w:tc>
          <w:tcPr>
            <w:tcW w:w="1125"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2009</w:t>
            </w:r>
          </w:p>
        </w:tc>
        <w:tc>
          <w:tcPr>
            <w:tcW w:w="2792"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20 401 000,00</w:t>
            </w:r>
          </w:p>
        </w:tc>
        <w:tc>
          <w:tcPr>
            <w:tcW w:w="1083"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13,90</w:t>
            </w:r>
          </w:p>
        </w:tc>
      </w:tr>
      <w:tr w:rsidR="006B28FD" w:rsidRPr="00542F28">
        <w:trPr>
          <w:trHeight w:val="234"/>
        </w:trPr>
        <w:tc>
          <w:tcPr>
            <w:tcW w:w="1125" w:type="pct"/>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2010</w:t>
            </w:r>
          </w:p>
        </w:tc>
        <w:tc>
          <w:tcPr>
            <w:tcW w:w="2792" w:type="pct"/>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22 645 110,00</w:t>
            </w:r>
          </w:p>
        </w:tc>
        <w:tc>
          <w:tcPr>
            <w:tcW w:w="1083" w:type="pct"/>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11,00</w:t>
            </w:r>
          </w:p>
        </w:tc>
      </w:tr>
      <w:tr w:rsidR="006B28FD" w:rsidRPr="00542F28">
        <w:trPr>
          <w:trHeight w:val="234"/>
        </w:trPr>
        <w:tc>
          <w:tcPr>
            <w:tcW w:w="1125" w:type="pct"/>
            <w:tcBorders>
              <w:top w:val="single" w:sz="8" w:space="0" w:color="000000"/>
              <w:bottom w:val="single" w:sz="8" w:space="0" w:color="000000"/>
            </w:tcBorders>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2011</w:t>
            </w:r>
          </w:p>
        </w:tc>
        <w:tc>
          <w:tcPr>
            <w:tcW w:w="2792" w:type="pct"/>
            <w:tcBorders>
              <w:top w:val="single" w:sz="8" w:space="0" w:color="000000"/>
              <w:bottom w:val="single" w:sz="8" w:space="0" w:color="000000"/>
            </w:tcBorders>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25 136 072,10</w:t>
            </w:r>
          </w:p>
        </w:tc>
        <w:tc>
          <w:tcPr>
            <w:tcW w:w="1083" w:type="pct"/>
            <w:tcBorders>
              <w:top w:val="single" w:sz="8" w:space="0" w:color="000000"/>
              <w:bottom w:val="single" w:sz="8" w:space="0" w:color="000000"/>
            </w:tcBorders>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11,00</w:t>
            </w:r>
          </w:p>
        </w:tc>
      </w:tr>
      <w:tr w:rsidR="006B28FD" w:rsidRPr="00542F28">
        <w:trPr>
          <w:trHeight w:val="234"/>
        </w:trPr>
        <w:tc>
          <w:tcPr>
            <w:tcW w:w="1125" w:type="pct"/>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t>2012</w:t>
            </w:r>
          </w:p>
        </w:tc>
        <w:tc>
          <w:tcPr>
            <w:tcW w:w="2792" w:type="pct"/>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27 901 040,03</w:t>
            </w:r>
          </w:p>
        </w:tc>
        <w:tc>
          <w:tcPr>
            <w:tcW w:w="1083" w:type="pct"/>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11,00</w:t>
            </w:r>
          </w:p>
        </w:tc>
      </w:tr>
      <w:tr w:rsidR="006B28FD" w:rsidRPr="00542F28">
        <w:trPr>
          <w:trHeight w:val="234"/>
        </w:trPr>
        <w:tc>
          <w:tcPr>
            <w:tcW w:w="1125" w:type="pct"/>
            <w:tcBorders>
              <w:top w:val="single" w:sz="8" w:space="0" w:color="000000"/>
              <w:bottom w:val="single" w:sz="8" w:space="0" w:color="000000"/>
            </w:tcBorders>
            <w:shd w:val="clear" w:color="auto" w:fill="FFC000"/>
            <w:noWrap/>
          </w:tcPr>
          <w:p w:rsidR="006B28FD" w:rsidRPr="00B5065C" w:rsidRDefault="006B28FD" w:rsidP="00B5065C">
            <w:pPr>
              <w:jc w:val="center"/>
              <w:rPr>
                <w:rFonts w:ascii="Arial Narrow" w:hAnsi="Arial Narrow" w:cs="Arial Narrow"/>
                <w:b/>
                <w:bCs/>
                <w:color w:val="000000"/>
              </w:rPr>
            </w:pPr>
            <w:r w:rsidRPr="00B5065C">
              <w:rPr>
                <w:rFonts w:ascii="Arial Narrow" w:hAnsi="Arial Narrow" w:cs="Arial Narrow"/>
                <w:b/>
                <w:bCs/>
                <w:color w:val="000000"/>
                <w:sz w:val="22"/>
                <w:szCs w:val="22"/>
              </w:rPr>
              <w:lastRenderedPageBreak/>
              <w:t>2013</w:t>
            </w:r>
          </w:p>
        </w:tc>
        <w:tc>
          <w:tcPr>
            <w:tcW w:w="2792" w:type="pct"/>
            <w:tcBorders>
              <w:top w:val="single" w:sz="8" w:space="0" w:color="000000"/>
              <w:bottom w:val="single" w:sz="8" w:space="0" w:color="000000"/>
            </w:tcBorders>
            <w:shd w:val="clear" w:color="auto" w:fill="FFC000"/>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30 970 154,43</w:t>
            </w:r>
          </w:p>
        </w:tc>
        <w:tc>
          <w:tcPr>
            <w:tcW w:w="1083" w:type="pct"/>
            <w:tcBorders>
              <w:top w:val="single" w:sz="8" w:space="0" w:color="000000"/>
              <w:bottom w:val="single" w:sz="8" w:space="0" w:color="000000"/>
            </w:tcBorders>
            <w:noWrap/>
            <w:vAlign w:val="bottom"/>
          </w:tcPr>
          <w:p w:rsidR="006B28FD" w:rsidRPr="00B5065C" w:rsidRDefault="006B28FD" w:rsidP="00B5065C">
            <w:pPr>
              <w:jc w:val="center"/>
              <w:rPr>
                <w:rFonts w:ascii="Arial Narrow" w:hAnsi="Arial Narrow" w:cs="Arial Narrow"/>
                <w:color w:val="000000"/>
              </w:rPr>
            </w:pPr>
            <w:r w:rsidRPr="00B5065C">
              <w:rPr>
                <w:rFonts w:ascii="Arial Narrow" w:hAnsi="Arial Narrow" w:cs="Arial Narrow"/>
                <w:color w:val="000000"/>
                <w:sz w:val="22"/>
                <w:szCs w:val="22"/>
              </w:rPr>
              <w:t>11,00</w:t>
            </w:r>
          </w:p>
        </w:tc>
      </w:tr>
    </w:tbl>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b/>
          <w:bCs/>
          <w:noProof/>
          <w:color w:val="000000"/>
          <w:sz w:val="22"/>
          <w:szCs w:val="22"/>
        </w:rPr>
      </w:pPr>
    </w:p>
    <w:p w:rsidR="006B28FD" w:rsidRPr="006A1546" w:rsidRDefault="006B28FD" w:rsidP="00DC6A64">
      <w:pPr>
        <w:jc w:val="both"/>
        <w:rPr>
          <w:rFonts w:ascii="Arial" w:hAnsi="Arial" w:cs="Arial"/>
          <w:b/>
          <w:bCs/>
          <w:noProof/>
          <w:color w:val="000000"/>
          <w:sz w:val="22"/>
          <w:szCs w:val="22"/>
        </w:rPr>
      </w:pPr>
      <w:r w:rsidRPr="006A1546">
        <w:rPr>
          <w:rFonts w:ascii="Arial" w:hAnsi="Arial" w:cs="Arial"/>
          <w:b/>
          <w:bCs/>
          <w:noProof/>
          <w:color w:val="000000"/>
          <w:sz w:val="22"/>
          <w:szCs w:val="22"/>
        </w:rPr>
        <w:t xml:space="preserve">Kalkulace provozních nákladů všech domácností (objektů) po transformaci </w:t>
      </w:r>
    </w:p>
    <w:p w:rsidR="006B28FD" w:rsidRDefault="006B28FD" w:rsidP="00DC6A64">
      <w:pPr>
        <w:jc w:val="both"/>
        <w:rPr>
          <w:rFonts w:ascii="Arial" w:hAnsi="Arial" w:cs="Arial"/>
          <w:noProof/>
          <w:color w:val="000000"/>
        </w:rPr>
      </w:pPr>
    </w:p>
    <w:tbl>
      <w:tblPr>
        <w:tblW w:w="5014" w:type="pct"/>
        <w:tblInd w:w="-68" w:type="dxa"/>
        <w:tblLayout w:type="fixed"/>
        <w:tblCellMar>
          <w:left w:w="70" w:type="dxa"/>
          <w:right w:w="70" w:type="dxa"/>
        </w:tblCellMar>
        <w:tblLook w:val="00A0" w:firstRow="1" w:lastRow="0" w:firstColumn="1" w:lastColumn="0" w:noHBand="0" w:noVBand="0"/>
      </w:tblPr>
      <w:tblGrid>
        <w:gridCol w:w="1493"/>
        <w:gridCol w:w="1061"/>
        <w:gridCol w:w="2677"/>
        <w:gridCol w:w="1378"/>
        <w:gridCol w:w="1136"/>
        <w:gridCol w:w="1493"/>
      </w:tblGrid>
      <w:tr w:rsidR="006B28FD" w:rsidRPr="006A1546">
        <w:trPr>
          <w:trHeight w:val="247"/>
        </w:trPr>
        <w:tc>
          <w:tcPr>
            <w:tcW w:w="808" w:type="pct"/>
            <w:tcBorders>
              <w:top w:val="single" w:sz="8" w:space="0" w:color="auto"/>
              <w:left w:val="single" w:sz="8" w:space="0" w:color="auto"/>
              <w:bottom w:val="single" w:sz="8" w:space="0" w:color="auto"/>
              <w:right w:val="single" w:sz="4" w:space="0" w:color="auto"/>
            </w:tcBorders>
            <w:shd w:val="clear" w:color="auto" w:fill="000000"/>
            <w:noWrap/>
            <w:vAlign w:val="bottom"/>
          </w:tcPr>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Lokalita</w:t>
            </w:r>
          </w:p>
        </w:tc>
        <w:tc>
          <w:tcPr>
            <w:tcW w:w="574" w:type="pct"/>
            <w:tcBorders>
              <w:top w:val="single" w:sz="8" w:space="0" w:color="auto"/>
              <w:left w:val="nil"/>
              <w:bottom w:val="single" w:sz="8" w:space="0" w:color="auto"/>
              <w:right w:val="single" w:sz="4" w:space="0" w:color="auto"/>
            </w:tcBorders>
            <w:shd w:val="clear" w:color="auto" w:fill="000000"/>
            <w:noWrap/>
            <w:vAlign w:val="bottom"/>
          </w:tcPr>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Nová služba</w:t>
            </w:r>
          </w:p>
        </w:tc>
        <w:tc>
          <w:tcPr>
            <w:tcW w:w="1449" w:type="pct"/>
            <w:tcBorders>
              <w:top w:val="single" w:sz="8" w:space="0" w:color="auto"/>
              <w:left w:val="nil"/>
              <w:bottom w:val="single" w:sz="8" w:space="0" w:color="auto"/>
              <w:right w:val="single" w:sz="4" w:space="0" w:color="auto"/>
            </w:tcBorders>
            <w:shd w:val="clear" w:color="auto" w:fill="000000"/>
            <w:noWrap/>
            <w:vAlign w:val="bottom"/>
          </w:tcPr>
          <w:p w:rsidR="006B28FD"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Materiálové náklad</w:t>
            </w:r>
            <w:r>
              <w:rPr>
                <w:rFonts w:ascii="Arial Narrow" w:hAnsi="Arial Narrow" w:cs="Arial Narrow"/>
                <w:b/>
                <w:bCs/>
                <w:color w:val="FFFFFF"/>
                <w:sz w:val="22"/>
                <w:szCs w:val="22"/>
              </w:rPr>
              <w:t>y</w:t>
            </w:r>
            <w:r w:rsidRPr="006A1546">
              <w:rPr>
                <w:rFonts w:ascii="Arial Narrow" w:hAnsi="Arial Narrow" w:cs="Arial Narrow"/>
                <w:b/>
                <w:bCs/>
                <w:color w:val="FFFFFF"/>
                <w:sz w:val="22"/>
                <w:szCs w:val="22"/>
              </w:rPr>
              <w:t xml:space="preserve"> </w:t>
            </w:r>
          </w:p>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na službu</w:t>
            </w:r>
          </w:p>
        </w:tc>
        <w:tc>
          <w:tcPr>
            <w:tcW w:w="746" w:type="pct"/>
            <w:tcBorders>
              <w:top w:val="single" w:sz="8" w:space="0" w:color="auto"/>
              <w:left w:val="nil"/>
              <w:bottom w:val="single" w:sz="8" w:space="0" w:color="auto"/>
              <w:right w:val="single" w:sz="4" w:space="0" w:color="auto"/>
            </w:tcBorders>
            <w:shd w:val="clear" w:color="auto" w:fill="000000"/>
            <w:noWrap/>
            <w:vAlign w:val="bottom"/>
          </w:tcPr>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Energie</w:t>
            </w:r>
          </w:p>
        </w:tc>
        <w:tc>
          <w:tcPr>
            <w:tcW w:w="615" w:type="pct"/>
            <w:tcBorders>
              <w:top w:val="single" w:sz="8" w:space="0" w:color="auto"/>
              <w:left w:val="nil"/>
              <w:bottom w:val="single" w:sz="8" w:space="0" w:color="auto"/>
              <w:right w:val="single" w:sz="4" w:space="0" w:color="auto"/>
            </w:tcBorders>
            <w:shd w:val="clear" w:color="auto" w:fill="000000"/>
            <w:noWrap/>
            <w:vAlign w:val="bottom"/>
          </w:tcPr>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Ostatní služby</w:t>
            </w:r>
          </w:p>
        </w:tc>
        <w:tc>
          <w:tcPr>
            <w:tcW w:w="808" w:type="pct"/>
            <w:tcBorders>
              <w:top w:val="single" w:sz="8" w:space="0" w:color="auto"/>
              <w:left w:val="nil"/>
              <w:bottom w:val="single" w:sz="8" w:space="0" w:color="auto"/>
              <w:right w:val="single" w:sz="8" w:space="0" w:color="auto"/>
            </w:tcBorders>
            <w:shd w:val="clear" w:color="auto" w:fill="000000"/>
            <w:noWrap/>
            <w:vAlign w:val="bottom"/>
          </w:tcPr>
          <w:p w:rsidR="006B28FD" w:rsidRPr="006A1546" w:rsidRDefault="006B28FD" w:rsidP="006A1546">
            <w:pPr>
              <w:jc w:val="center"/>
              <w:rPr>
                <w:rFonts w:ascii="Arial Narrow" w:hAnsi="Arial Narrow" w:cs="Arial Narrow"/>
                <w:b/>
                <w:bCs/>
                <w:color w:val="FFFFFF"/>
              </w:rPr>
            </w:pPr>
            <w:r w:rsidRPr="006A1546">
              <w:rPr>
                <w:rFonts w:ascii="Arial Narrow" w:hAnsi="Arial Narrow" w:cs="Arial Narrow"/>
                <w:b/>
                <w:bCs/>
                <w:color w:val="FFFFFF"/>
                <w:sz w:val="22"/>
                <w:szCs w:val="22"/>
              </w:rPr>
              <w:t xml:space="preserve">Mzdové náklady </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Uničov</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DZP</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572 592,00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313 200,00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85 200,00</w:t>
            </w:r>
          </w:p>
        </w:tc>
        <w:tc>
          <w:tcPr>
            <w:tcW w:w="808" w:type="pct"/>
            <w:vMerge w:val="restart"/>
            <w:tcBorders>
              <w:top w:val="nil"/>
              <w:left w:val="single" w:sz="4" w:space="0" w:color="auto"/>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7 775 500,00</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Uničov</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DZP</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572 592,00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313 200,00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85 200,00</w:t>
            </w:r>
          </w:p>
        </w:tc>
        <w:tc>
          <w:tcPr>
            <w:tcW w:w="808" w:type="pct"/>
            <w:vMerge/>
            <w:tcBorders>
              <w:top w:val="nil"/>
              <w:left w:val="single" w:sz="4" w:space="0" w:color="auto"/>
              <w:bottom w:val="single" w:sz="4" w:space="0" w:color="auto"/>
              <w:right w:val="single" w:sz="8" w:space="0" w:color="auto"/>
            </w:tcBorders>
            <w:vAlign w:val="center"/>
          </w:tcPr>
          <w:p w:rsidR="006B28FD" w:rsidRPr="006A1546" w:rsidRDefault="006B28FD" w:rsidP="006A1546">
            <w:pPr>
              <w:rPr>
                <w:rFonts w:ascii="Arial Narrow" w:hAnsi="Arial Narrow" w:cs="Arial Narrow"/>
                <w:color w:val="000000"/>
              </w:rPr>
            </w:pP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Šumperk</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DZP</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572 592,00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208 080,00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85 200,00</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4 301 600,00</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Šumperk</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CHB</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286 296,00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139 500,00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42 600,00</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1 214 550,00</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Šternberk</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DZR</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286 296,00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139 500,00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42 600,00</w:t>
            </w:r>
          </w:p>
        </w:tc>
        <w:tc>
          <w:tcPr>
            <w:tcW w:w="808" w:type="pct"/>
            <w:vMerge w:val="restart"/>
            <w:tcBorders>
              <w:top w:val="nil"/>
              <w:left w:val="single" w:sz="4" w:space="0" w:color="auto"/>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6 010 400,00</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Šternberk</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DZR</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286 296,00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139 500,00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42 600,00</w:t>
            </w:r>
          </w:p>
        </w:tc>
        <w:tc>
          <w:tcPr>
            <w:tcW w:w="808" w:type="pct"/>
            <w:vMerge/>
            <w:tcBorders>
              <w:top w:val="nil"/>
              <w:left w:val="single" w:sz="4" w:space="0" w:color="auto"/>
              <w:bottom w:val="single" w:sz="4" w:space="0" w:color="auto"/>
              <w:right w:val="single" w:sz="8" w:space="0" w:color="auto"/>
            </w:tcBorders>
            <w:vAlign w:val="center"/>
          </w:tcPr>
          <w:p w:rsidR="006B28FD" w:rsidRPr="006A1546" w:rsidRDefault="006B28FD" w:rsidP="006A1546">
            <w:pPr>
              <w:rPr>
                <w:rFonts w:ascii="Arial Narrow" w:hAnsi="Arial Narrow" w:cs="Arial Narrow"/>
                <w:color w:val="000000"/>
              </w:rPr>
            </w:pP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Lužice</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DZR</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286 296,00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139 500,00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42 600,00</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color w:val="000000"/>
              </w:rPr>
            </w:pPr>
            <w:r w:rsidRPr="006A1546">
              <w:rPr>
                <w:rFonts w:ascii="Arial Narrow" w:hAnsi="Arial Narrow" w:cs="Arial Narrow"/>
                <w:color w:val="000000"/>
                <w:sz w:val="22"/>
                <w:szCs w:val="22"/>
              </w:rPr>
              <w:t>3 049 600,00</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Šternberk - byty</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CHB</w:t>
            </w:r>
          </w:p>
        </w:tc>
        <w:tc>
          <w:tcPr>
            <w:tcW w:w="2810" w:type="pct"/>
            <w:gridSpan w:val="3"/>
            <w:tcBorders>
              <w:top w:val="single" w:sz="4" w:space="0" w:color="auto"/>
              <w:left w:val="nil"/>
              <w:bottom w:val="single" w:sz="4" w:space="0" w:color="auto"/>
              <w:right w:val="single" w:sz="4" w:space="0" w:color="auto"/>
            </w:tcBorders>
            <w:noWrap/>
            <w:vAlign w:val="bottom"/>
          </w:tcPr>
          <w:p w:rsidR="006B28FD" w:rsidRPr="006A1546" w:rsidRDefault="006B28FD" w:rsidP="006A1546">
            <w:pPr>
              <w:jc w:val="center"/>
              <w:rPr>
                <w:rFonts w:ascii="Arial Narrow" w:hAnsi="Arial Narrow" w:cs="Arial Narrow"/>
                <w:color w:val="000000"/>
              </w:rPr>
            </w:pPr>
            <w:r w:rsidRPr="006A1546">
              <w:rPr>
                <w:rFonts w:ascii="Arial Narrow" w:hAnsi="Arial Narrow" w:cs="Arial Narrow"/>
                <w:color w:val="000000"/>
                <w:sz w:val="22"/>
                <w:szCs w:val="22"/>
              </w:rPr>
              <w:t>691 200,00</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r>
      <w:tr w:rsidR="006B28FD" w:rsidRPr="006A1546">
        <w:trPr>
          <w:trHeight w:val="236"/>
        </w:trPr>
        <w:tc>
          <w:tcPr>
            <w:tcW w:w="808" w:type="pct"/>
            <w:tcBorders>
              <w:top w:val="nil"/>
              <w:left w:val="single" w:sz="8" w:space="0" w:color="auto"/>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c>
          <w:tcPr>
            <w:tcW w:w="574"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rPr>
                <w:rFonts w:ascii="Arial Narrow" w:hAnsi="Arial Narrow" w:cs="Arial Narrow"/>
                <w:color w:val="000000"/>
              </w:rPr>
            </w:pPr>
            <w:r w:rsidRPr="006A1546">
              <w:rPr>
                <w:rFonts w:ascii="Arial Narrow" w:hAnsi="Arial Narrow" w:cs="Arial Narrow"/>
                <w:color w:val="000000"/>
                <w:sz w:val="22"/>
                <w:szCs w:val="22"/>
              </w:rPr>
              <w:t> </w:t>
            </w:r>
          </w:p>
        </w:tc>
      </w:tr>
      <w:tr w:rsidR="006B28FD" w:rsidRPr="006A1546">
        <w:trPr>
          <w:trHeight w:val="236"/>
        </w:trPr>
        <w:tc>
          <w:tcPr>
            <w:tcW w:w="1382" w:type="pct"/>
            <w:gridSpan w:val="2"/>
            <w:tcBorders>
              <w:top w:val="single" w:sz="4" w:space="0" w:color="auto"/>
              <w:left w:val="single" w:sz="8" w:space="0" w:color="auto"/>
              <w:bottom w:val="single" w:sz="4" w:space="0" w:color="auto"/>
              <w:right w:val="single" w:sz="4" w:space="0" w:color="000000"/>
            </w:tcBorders>
            <w:noWrap/>
            <w:vAlign w:val="bottom"/>
          </w:tcPr>
          <w:p w:rsidR="006B28FD" w:rsidRPr="006A1546" w:rsidRDefault="006B28FD" w:rsidP="006A1546">
            <w:pPr>
              <w:jc w:val="center"/>
              <w:rPr>
                <w:rFonts w:ascii="Arial Narrow" w:hAnsi="Arial Narrow" w:cs="Arial Narrow"/>
                <w:b/>
                <w:bCs/>
                <w:color w:val="000000"/>
              </w:rPr>
            </w:pPr>
            <w:r w:rsidRPr="006A1546">
              <w:rPr>
                <w:rFonts w:ascii="Arial Narrow" w:hAnsi="Arial Narrow" w:cs="Arial Narrow"/>
                <w:b/>
                <w:bCs/>
                <w:color w:val="000000"/>
                <w:sz w:val="22"/>
                <w:szCs w:val="22"/>
              </w:rPr>
              <w:t>CELKEM bez bytů</w:t>
            </w:r>
          </w:p>
        </w:tc>
        <w:tc>
          <w:tcPr>
            <w:tcW w:w="1449"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2 862 960,00</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1 392 480,00</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426 000,00</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22 351 650,00</w:t>
            </w:r>
          </w:p>
        </w:tc>
      </w:tr>
      <w:tr w:rsidR="006B28FD" w:rsidRPr="006A1546">
        <w:trPr>
          <w:trHeight w:val="247"/>
        </w:trPr>
        <w:tc>
          <w:tcPr>
            <w:tcW w:w="808" w:type="pct"/>
            <w:tcBorders>
              <w:top w:val="nil"/>
              <w:left w:val="single" w:sz="8" w:space="0" w:color="auto"/>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574"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1449"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746"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615"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808" w:type="pct"/>
            <w:tcBorders>
              <w:top w:val="nil"/>
              <w:left w:val="nil"/>
              <w:bottom w:val="nil"/>
              <w:right w:val="single" w:sz="8"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r>
      <w:tr w:rsidR="006B28FD" w:rsidRPr="006A1546">
        <w:trPr>
          <w:trHeight w:val="247"/>
        </w:trPr>
        <w:tc>
          <w:tcPr>
            <w:tcW w:w="1382" w:type="pct"/>
            <w:gridSpan w:val="2"/>
            <w:tcBorders>
              <w:top w:val="single" w:sz="8" w:space="0" w:color="auto"/>
              <w:left w:val="single" w:sz="8" w:space="0" w:color="auto"/>
              <w:bottom w:val="single" w:sz="8" w:space="0" w:color="auto"/>
              <w:right w:val="single" w:sz="4" w:space="0" w:color="000000"/>
            </w:tcBorders>
            <w:shd w:val="clear" w:color="auto" w:fill="D9D9D9"/>
            <w:noWrap/>
            <w:vAlign w:val="bottom"/>
          </w:tcPr>
          <w:p w:rsidR="006B28FD" w:rsidRPr="006A1546" w:rsidRDefault="006B28FD" w:rsidP="006A1546">
            <w:pPr>
              <w:jc w:val="center"/>
              <w:rPr>
                <w:rFonts w:ascii="Arial Narrow" w:hAnsi="Arial Narrow" w:cs="Arial Narrow"/>
                <w:b/>
                <w:bCs/>
                <w:color w:val="000000"/>
              </w:rPr>
            </w:pPr>
            <w:r w:rsidRPr="006A1546">
              <w:rPr>
                <w:rFonts w:ascii="Arial Narrow" w:hAnsi="Arial Narrow" w:cs="Arial Narrow"/>
                <w:b/>
                <w:bCs/>
                <w:color w:val="000000"/>
                <w:sz w:val="22"/>
                <w:szCs w:val="22"/>
              </w:rPr>
              <w:t>CELKEM včetně bytů</w:t>
            </w:r>
          </w:p>
        </w:tc>
        <w:tc>
          <w:tcPr>
            <w:tcW w:w="1449" w:type="pct"/>
            <w:tcBorders>
              <w:top w:val="single" w:sz="8" w:space="0" w:color="auto"/>
              <w:left w:val="nil"/>
              <w:bottom w:val="single" w:sz="8" w:space="0" w:color="auto"/>
              <w:right w:val="single" w:sz="4" w:space="0" w:color="auto"/>
            </w:tcBorders>
            <w:shd w:val="clear" w:color="auto" w:fill="D9D9D9"/>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3 554 160,00</w:t>
            </w:r>
          </w:p>
        </w:tc>
        <w:tc>
          <w:tcPr>
            <w:tcW w:w="746" w:type="pct"/>
            <w:tcBorders>
              <w:top w:val="single" w:sz="8" w:space="0" w:color="auto"/>
              <w:left w:val="nil"/>
              <w:bottom w:val="single" w:sz="8" w:space="0" w:color="auto"/>
              <w:right w:val="single" w:sz="4" w:space="0" w:color="auto"/>
            </w:tcBorders>
            <w:shd w:val="clear" w:color="auto" w:fill="D9D9D9"/>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1 392 480,00</w:t>
            </w:r>
          </w:p>
        </w:tc>
        <w:tc>
          <w:tcPr>
            <w:tcW w:w="615" w:type="pct"/>
            <w:tcBorders>
              <w:top w:val="single" w:sz="8" w:space="0" w:color="auto"/>
              <w:left w:val="nil"/>
              <w:bottom w:val="single" w:sz="8" w:space="0" w:color="auto"/>
              <w:right w:val="single" w:sz="4" w:space="0" w:color="auto"/>
            </w:tcBorders>
            <w:shd w:val="clear" w:color="auto" w:fill="D9D9D9"/>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426 000,00</w:t>
            </w:r>
          </w:p>
        </w:tc>
        <w:tc>
          <w:tcPr>
            <w:tcW w:w="808" w:type="pct"/>
            <w:tcBorders>
              <w:top w:val="single" w:sz="8" w:space="0" w:color="auto"/>
              <w:left w:val="nil"/>
              <w:bottom w:val="single" w:sz="8" w:space="0" w:color="auto"/>
              <w:right w:val="single" w:sz="8" w:space="0" w:color="auto"/>
            </w:tcBorders>
            <w:shd w:val="clear" w:color="auto" w:fill="D9D9D9"/>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22 351 650,00</w:t>
            </w:r>
          </w:p>
        </w:tc>
      </w:tr>
      <w:tr w:rsidR="006B28FD" w:rsidRPr="006A1546">
        <w:trPr>
          <w:trHeight w:val="247"/>
        </w:trPr>
        <w:tc>
          <w:tcPr>
            <w:tcW w:w="808" w:type="pct"/>
            <w:tcBorders>
              <w:top w:val="nil"/>
              <w:left w:val="single" w:sz="8" w:space="0" w:color="auto"/>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574"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1449" w:type="pct"/>
            <w:tcBorders>
              <w:top w:val="nil"/>
              <w:left w:val="nil"/>
              <w:bottom w:val="nil"/>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746"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615" w:type="pct"/>
            <w:tcBorders>
              <w:top w:val="nil"/>
              <w:left w:val="nil"/>
              <w:bottom w:val="single" w:sz="4" w:space="0" w:color="auto"/>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808" w:type="pct"/>
            <w:tcBorders>
              <w:top w:val="nil"/>
              <w:left w:val="nil"/>
              <w:bottom w:val="single" w:sz="4" w:space="0" w:color="auto"/>
              <w:right w:val="single" w:sz="8"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r>
      <w:tr w:rsidR="006B28FD" w:rsidRPr="006A1546">
        <w:trPr>
          <w:trHeight w:val="247"/>
        </w:trPr>
        <w:tc>
          <w:tcPr>
            <w:tcW w:w="1382" w:type="pct"/>
            <w:gridSpan w:val="2"/>
            <w:tcBorders>
              <w:top w:val="single" w:sz="8" w:space="0" w:color="auto"/>
              <w:left w:val="single" w:sz="8" w:space="0" w:color="auto"/>
              <w:bottom w:val="single" w:sz="8" w:space="0" w:color="auto"/>
              <w:right w:val="single" w:sz="4" w:space="0" w:color="000000"/>
            </w:tcBorders>
            <w:shd w:val="clear" w:color="auto" w:fill="FFC000"/>
            <w:noWrap/>
            <w:vAlign w:val="bottom"/>
          </w:tcPr>
          <w:p w:rsidR="006B28FD" w:rsidRPr="006A1546" w:rsidRDefault="006B28FD" w:rsidP="006A1546">
            <w:pPr>
              <w:jc w:val="center"/>
              <w:rPr>
                <w:rFonts w:ascii="Arial Narrow" w:hAnsi="Arial Narrow" w:cs="Arial Narrow"/>
                <w:b/>
                <w:bCs/>
                <w:color w:val="000000"/>
              </w:rPr>
            </w:pPr>
            <w:r w:rsidRPr="006A1546">
              <w:rPr>
                <w:rFonts w:ascii="Arial Narrow" w:hAnsi="Arial Narrow" w:cs="Arial Narrow"/>
                <w:b/>
                <w:bCs/>
                <w:color w:val="000000"/>
                <w:sz w:val="22"/>
                <w:szCs w:val="22"/>
              </w:rPr>
              <w:t xml:space="preserve">Provozní náklady </w:t>
            </w:r>
            <w:r>
              <w:rPr>
                <w:rFonts w:ascii="Arial Narrow" w:hAnsi="Arial Narrow" w:cs="Arial Narrow"/>
                <w:b/>
                <w:bCs/>
                <w:color w:val="000000"/>
                <w:sz w:val="22"/>
                <w:szCs w:val="22"/>
              </w:rPr>
              <w:t>2013</w:t>
            </w:r>
          </w:p>
        </w:tc>
        <w:tc>
          <w:tcPr>
            <w:tcW w:w="1449" w:type="pct"/>
            <w:tcBorders>
              <w:top w:val="single" w:sz="8" w:space="0" w:color="auto"/>
              <w:left w:val="nil"/>
              <w:bottom w:val="single" w:sz="8" w:space="0" w:color="auto"/>
              <w:right w:val="single" w:sz="8" w:space="0" w:color="auto"/>
            </w:tcBorders>
            <w:shd w:val="clear" w:color="auto" w:fill="FFC000"/>
            <w:noWrap/>
            <w:vAlign w:val="bottom"/>
          </w:tcPr>
          <w:p w:rsidR="006B28FD" w:rsidRPr="006A1546" w:rsidRDefault="006B28FD" w:rsidP="006A1546">
            <w:pPr>
              <w:jc w:val="right"/>
              <w:rPr>
                <w:rFonts w:ascii="Arial Narrow" w:hAnsi="Arial Narrow" w:cs="Arial Narrow"/>
                <w:b/>
                <w:bCs/>
                <w:color w:val="000000"/>
              </w:rPr>
            </w:pPr>
            <w:r w:rsidRPr="006A1546">
              <w:rPr>
                <w:rFonts w:ascii="Arial Narrow" w:hAnsi="Arial Narrow" w:cs="Arial Narrow"/>
                <w:b/>
                <w:bCs/>
                <w:color w:val="000000"/>
                <w:sz w:val="22"/>
                <w:szCs w:val="22"/>
              </w:rPr>
              <w:t>27 724 290,00</w:t>
            </w:r>
          </w:p>
        </w:tc>
        <w:tc>
          <w:tcPr>
            <w:tcW w:w="746" w:type="pct"/>
            <w:tcBorders>
              <w:top w:val="nil"/>
              <w:left w:val="nil"/>
              <w:bottom w:val="single" w:sz="8" w:space="0" w:color="auto"/>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615" w:type="pct"/>
            <w:tcBorders>
              <w:top w:val="nil"/>
              <w:left w:val="nil"/>
              <w:bottom w:val="single" w:sz="8" w:space="0" w:color="auto"/>
              <w:right w:val="single" w:sz="4"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c>
          <w:tcPr>
            <w:tcW w:w="808" w:type="pct"/>
            <w:tcBorders>
              <w:top w:val="nil"/>
              <w:left w:val="nil"/>
              <w:bottom w:val="single" w:sz="8" w:space="0" w:color="auto"/>
              <w:right w:val="single" w:sz="8" w:space="0" w:color="auto"/>
            </w:tcBorders>
            <w:noWrap/>
            <w:vAlign w:val="bottom"/>
          </w:tcPr>
          <w:p w:rsidR="006B28FD" w:rsidRPr="006A1546" w:rsidRDefault="006B28FD" w:rsidP="006A1546">
            <w:pPr>
              <w:rPr>
                <w:rFonts w:ascii="Arial Narrow" w:hAnsi="Arial Narrow" w:cs="Arial Narrow"/>
                <w:b/>
                <w:bCs/>
                <w:color w:val="000000"/>
              </w:rPr>
            </w:pPr>
            <w:r w:rsidRPr="006A1546">
              <w:rPr>
                <w:rFonts w:ascii="Arial Narrow" w:hAnsi="Arial Narrow" w:cs="Arial Narrow"/>
                <w:b/>
                <w:bCs/>
                <w:color w:val="000000"/>
                <w:sz w:val="22"/>
                <w:szCs w:val="22"/>
              </w:rPr>
              <w:t> </w:t>
            </w:r>
          </w:p>
        </w:tc>
      </w:tr>
    </w:tbl>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noProof/>
          <w:color w:val="000000"/>
        </w:rPr>
      </w:pPr>
    </w:p>
    <w:p w:rsidR="006B28FD" w:rsidRPr="007816B4" w:rsidRDefault="006B28FD" w:rsidP="00DC6A64">
      <w:pPr>
        <w:jc w:val="both"/>
        <w:rPr>
          <w:rFonts w:ascii="Arial" w:hAnsi="Arial" w:cs="Arial"/>
          <w:b/>
          <w:bCs/>
          <w:noProof/>
          <w:color w:val="000000"/>
          <w:sz w:val="22"/>
          <w:szCs w:val="22"/>
        </w:rPr>
      </w:pPr>
      <w:r w:rsidRPr="006A1546">
        <w:rPr>
          <w:rFonts w:ascii="Arial" w:hAnsi="Arial" w:cs="Arial"/>
          <w:noProof/>
          <w:color w:val="000000"/>
          <w:sz w:val="22"/>
          <w:szCs w:val="22"/>
        </w:rPr>
        <w:t>Při porovnání provozních nákladů roku 2013 obou variant</w:t>
      </w:r>
      <w:r>
        <w:rPr>
          <w:rFonts w:ascii="Arial" w:hAnsi="Arial" w:cs="Arial"/>
          <w:noProof/>
          <w:color w:val="000000"/>
          <w:sz w:val="22"/>
          <w:szCs w:val="22"/>
        </w:rPr>
        <w:t xml:space="preserve"> Transformace Vincentina lze předpokládat úsporu v provozních nákladech </w:t>
      </w:r>
      <w:r w:rsidRPr="007816B4">
        <w:rPr>
          <w:rFonts w:ascii="Arial" w:hAnsi="Arial" w:cs="Arial"/>
          <w:b/>
          <w:bCs/>
          <w:noProof/>
          <w:color w:val="000000"/>
          <w:sz w:val="22"/>
          <w:szCs w:val="22"/>
        </w:rPr>
        <w:t xml:space="preserve">3 245 864,00 Kč. </w:t>
      </w:r>
    </w:p>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noProof/>
          <w:color w:val="000000"/>
        </w:rPr>
      </w:pPr>
    </w:p>
    <w:p w:rsidR="006B28FD" w:rsidRDefault="006B28FD" w:rsidP="00DC6A64">
      <w:pPr>
        <w:jc w:val="both"/>
        <w:rPr>
          <w:rFonts w:ascii="Arial" w:hAnsi="Arial" w:cs="Arial"/>
          <w:noProof/>
          <w:color w:val="000000"/>
        </w:rPr>
      </w:pPr>
    </w:p>
    <w:p w:rsidR="006B28FD" w:rsidRDefault="006B28FD" w:rsidP="00BA7028">
      <w:pPr>
        <w:jc w:val="both"/>
        <w:rPr>
          <w:rFonts w:ascii="Arial" w:hAnsi="Arial" w:cs="Arial"/>
          <w:sz w:val="22"/>
          <w:szCs w:val="22"/>
        </w:rPr>
      </w:pPr>
    </w:p>
    <w:p w:rsidR="006B28FD" w:rsidRDefault="006B28FD" w:rsidP="004934B0">
      <w:pPr>
        <w:rPr>
          <w:rFonts w:ascii="Arial" w:hAnsi="Arial" w:cs="Arial"/>
          <w:b/>
          <w:bCs/>
          <w:sz w:val="22"/>
          <w:szCs w:val="22"/>
        </w:rPr>
      </w:pPr>
    </w:p>
    <w:p w:rsidR="006B28FD" w:rsidRPr="000D767B" w:rsidRDefault="009A068B" w:rsidP="004934B0">
      <w:pPr>
        <w:rPr>
          <w:rFonts w:ascii="Arial" w:hAnsi="Arial" w:cs="Arial"/>
          <w:bCs/>
          <w:sz w:val="22"/>
          <w:szCs w:val="22"/>
          <w:u w:val="single"/>
        </w:rPr>
      </w:pPr>
      <w:r w:rsidRPr="000D767B">
        <w:rPr>
          <w:rFonts w:ascii="Arial" w:hAnsi="Arial" w:cs="Arial"/>
          <w:bCs/>
          <w:sz w:val="22"/>
          <w:szCs w:val="22"/>
          <w:u w:val="single"/>
        </w:rPr>
        <w:t>Přílohy:</w:t>
      </w:r>
    </w:p>
    <w:p w:rsidR="009A068B" w:rsidRPr="000D767B" w:rsidRDefault="009A068B" w:rsidP="004934B0">
      <w:pPr>
        <w:rPr>
          <w:rFonts w:ascii="Arial" w:hAnsi="Arial" w:cs="Arial"/>
          <w:bCs/>
          <w:sz w:val="22"/>
          <w:szCs w:val="22"/>
        </w:rPr>
      </w:pPr>
    </w:p>
    <w:p w:rsidR="006B28FD" w:rsidRDefault="009A068B" w:rsidP="004934B0">
      <w:pPr>
        <w:rPr>
          <w:rFonts w:ascii="Arial" w:hAnsi="Arial" w:cs="Arial"/>
          <w:bCs/>
          <w:sz w:val="22"/>
          <w:szCs w:val="22"/>
        </w:rPr>
      </w:pPr>
      <w:r w:rsidRPr="000D767B">
        <w:rPr>
          <w:rFonts w:ascii="Arial" w:hAnsi="Arial" w:cs="Arial"/>
          <w:bCs/>
          <w:sz w:val="22"/>
          <w:szCs w:val="22"/>
        </w:rPr>
        <w:t xml:space="preserve">Příloha č. 2a </w:t>
      </w:r>
      <w:r w:rsidR="00217333">
        <w:rPr>
          <w:rFonts w:ascii="Arial" w:hAnsi="Arial" w:cs="Arial"/>
          <w:bCs/>
          <w:sz w:val="22"/>
          <w:szCs w:val="22"/>
        </w:rPr>
        <w:t>–</w:t>
      </w:r>
      <w:r w:rsidRPr="000D767B">
        <w:rPr>
          <w:rFonts w:ascii="Arial" w:hAnsi="Arial" w:cs="Arial"/>
          <w:bCs/>
          <w:sz w:val="22"/>
          <w:szCs w:val="22"/>
        </w:rPr>
        <w:t xml:space="preserve"> Zpracované architektonické studie </w:t>
      </w:r>
    </w:p>
    <w:p w:rsidR="000D767B" w:rsidRPr="000D767B" w:rsidRDefault="000D767B" w:rsidP="000D767B">
      <w:pPr>
        <w:rPr>
          <w:rFonts w:ascii="Arial" w:hAnsi="Arial" w:cs="Arial"/>
          <w:bCs/>
          <w:sz w:val="22"/>
          <w:szCs w:val="22"/>
        </w:rPr>
      </w:pPr>
      <w:r w:rsidRPr="000D767B">
        <w:rPr>
          <w:rFonts w:ascii="Arial" w:hAnsi="Arial" w:cs="Arial"/>
          <w:bCs/>
          <w:sz w:val="22"/>
          <w:szCs w:val="22"/>
        </w:rPr>
        <w:t>Příloha č. 2b – Investiční záměr - výpočet způsobilých výdajů</w:t>
      </w:r>
    </w:p>
    <w:p w:rsidR="000D767B" w:rsidRPr="000C6488" w:rsidRDefault="000D767B" w:rsidP="000D767B">
      <w:pPr>
        <w:rPr>
          <w:rFonts w:ascii="Arial" w:hAnsi="Arial" w:cs="Arial"/>
        </w:rPr>
      </w:pPr>
    </w:p>
    <w:p w:rsidR="000D767B" w:rsidRPr="000D767B" w:rsidRDefault="000D767B" w:rsidP="004934B0">
      <w:pPr>
        <w:rPr>
          <w:rFonts w:ascii="Arial" w:hAnsi="Arial" w:cs="Arial"/>
          <w:bCs/>
          <w:sz w:val="22"/>
          <w:szCs w:val="22"/>
        </w:rPr>
      </w:pPr>
    </w:p>
    <w:sectPr w:rsidR="000D767B" w:rsidRPr="000D767B" w:rsidSect="008F30E4">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68B" w:rsidRDefault="009A068B" w:rsidP="00356070">
      <w:r>
        <w:separator/>
      </w:r>
    </w:p>
  </w:endnote>
  <w:endnote w:type="continuationSeparator" w:id="0">
    <w:p w:rsidR="009A068B" w:rsidRDefault="009A068B" w:rsidP="00356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068B" w:rsidRDefault="009A068B">
    <w:pPr>
      <w:pStyle w:val="Zpat"/>
      <w:jc w:val="right"/>
    </w:pPr>
    <w:r>
      <w:fldChar w:fldCharType="begin"/>
    </w:r>
    <w:r>
      <w:instrText xml:space="preserve"> PAGE   \* MERGEFORMAT </w:instrText>
    </w:r>
    <w:r>
      <w:fldChar w:fldCharType="separate"/>
    </w:r>
    <w:r w:rsidR="00C8106D">
      <w:rPr>
        <w:noProof/>
      </w:rPr>
      <w:t>18</w:t>
    </w:r>
    <w:r>
      <w:rPr>
        <w:noProof/>
      </w:rPr>
      <w:fldChar w:fldCharType="end"/>
    </w:r>
  </w:p>
  <w:p w:rsidR="009A068B" w:rsidRDefault="009A068B">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68B" w:rsidRDefault="009A068B" w:rsidP="00356070">
      <w:r>
        <w:separator/>
      </w:r>
    </w:p>
  </w:footnote>
  <w:footnote w:type="continuationSeparator" w:id="0">
    <w:p w:rsidR="009A068B" w:rsidRDefault="009A068B" w:rsidP="003560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4F3503"/>
    <w:multiLevelType w:val="hybridMultilevel"/>
    <w:tmpl w:val="019AE9EC"/>
    <w:lvl w:ilvl="0" w:tplc="04050001">
      <w:start w:val="1"/>
      <w:numFmt w:val="bullet"/>
      <w:lvlText w:val=""/>
      <w:lvlJc w:val="left"/>
      <w:pPr>
        <w:ind w:left="720" w:hanging="360"/>
      </w:pPr>
      <w:rPr>
        <w:rFonts w:ascii="Symbol" w:hAnsi="Symbol" w:cs="Symbol"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nsid w:val="770B31FC"/>
    <w:multiLevelType w:val="hybridMultilevel"/>
    <w:tmpl w:val="95C092C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0A4C"/>
    <w:rsid w:val="00096D10"/>
    <w:rsid w:val="000D767B"/>
    <w:rsid w:val="00110A4C"/>
    <w:rsid w:val="00111DB0"/>
    <w:rsid w:val="001221DB"/>
    <w:rsid w:val="001438C0"/>
    <w:rsid w:val="0017390D"/>
    <w:rsid w:val="001B0E65"/>
    <w:rsid w:val="00217333"/>
    <w:rsid w:val="00262D4D"/>
    <w:rsid w:val="0028262A"/>
    <w:rsid w:val="00356070"/>
    <w:rsid w:val="00377839"/>
    <w:rsid w:val="003A1B62"/>
    <w:rsid w:val="003B5EC4"/>
    <w:rsid w:val="00416CE4"/>
    <w:rsid w:val="00460D17"/>
    <w:rsid w:val="00485333"/>
    <w:rsid w:val="004934B0"/>
    <w:rsid w:val="004C43E3"/>
    <w:rsid w:val="004F6159"/>
    <w:rsid w:val="00515340"/>
    <w:rsid w:val="00542F28"/>
    <w:rsid w:val="00555082"/>
    <w:rsid w:val="00560CAE"/>
    <w:rsid w:val="00590CD7"/>
    <w:rsid w:val="005B327B"/>
    <w:rsid w:val="0066676A"/>
    <w:rsid w:val="006A13BB"/>
    <w:rsid w:val="006A1546"/>
    <w:rsid w:val="006B28FD"/>
    <w:rsid w:val="006C7AC1"/>
    <w:rsid w:val="006D3FFC"/>
    <w:rsid w:val="006F42DE"/>
    <w:rsid w:val="007816B4"/>
    <w:rsid w:val="00861D72"/>
    <w:rsid w:val="008A20F7"/>
    <w:rsid w:val="008E4148"/>
    <w:rsid w:val="008F30E4"/>
    <w:rsid w:val="009A068B"/>
    <w:rsid w:val="00A01531"/>
    <w:rsid w:val="00A647A6"/>
    <w:rsid w:val="00A71C18"/>
    <w:rsid w:val="00B5065C"/>
    <w:rsid w:val="00BA7028"/>
    <w:rsid w:val="00C17C70"/>
    <w:rsid w:val="00C31726"/>
    <w:rsid w:val="00C8106D"/>
    <w:rsid w:val="00CA0C31"/>
    <w:rsid w:val="00CD41C5"/>
    <w:rsid w:val="00D36042"/>
    <w:rsid w:val="00D45DE7"/>
    <w:rsid w:val="00D65513"/>
    <w:rsid w:val="00DC6A64"/>
    <w:rsid w:val="00E06311"/>
    <w:rsid w:val="00EE03DF"/>
    <w:rsid w:val="00FE7E97"/>
    <w:rsid w:val="00FF2BF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cs-CZ" w:eastAsia="cs-CZ"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56070"/>
    <w:rPr>
      <w:rFonts w:ascii="Times New Roman" w:eastAsia="Times New Roman" w:hAnsi="Times New Roman"/>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semiHidden/>
    <w:rsid w:val="00356070"/>
    <w:pPr>
      <w:tabs>
        <w:tab w:val="center" w:pos="4536"/>
        <w:tab w:val="right" w:pos="9072"/>
      </w:tabs>
    </w:pPr>
  </w:style>
  <w:style w:type="character" w:customStyle="1" w:styleId="ZhlavChar">
    <w:name w:val="Záhlaví Char"/>
    <w:basedOn w:val="Standardnpsmoodstavce"/>
    <w:link w:val="Zhlav"/>
    <w:uiPriority w:val="99"/>
    <w:semiHidden/>
    <w:locked/>
    <w:rsid w:val="00356070"/>
    <w:rPr>
      <w:rFonts w:ascii="Times New Roman" w:hAnsi="Times New Roman" w:cs="Times New Roman"/>
      <w:sz w:val="24"/>
      <w:szCs w:val="24"/>
      <w:lang w:eastAsia="cs-CZ"/>
    </w:rPr>
  </w:style>
  <w:style w:type="paragraph" w:styleId="Zpat">
    <w:name w:val="footer"/>
    <w:basedOn w:val="Normln"/>
    <w:link w:val="ZpatChar"/>
    <w:uiPriority w:val="99"/>
    <w:rsid w:val="00356070"/>
    <w:pPr>
      <w:tabs>
        <w:tab w:val="center" w:pos="4536"/>
        <w:tab w:val="right" w:pos="9072"/>
      </w:tabs>
    </w:pPr>
  </w:style>
  <w:style w:type="character" w:customStyle="1" w:styleId="ZpatChar">
    <w:name w:val="Zápatí Char"/>
    <w:basedOn w:val="Standardnpsmoodstavce"/>
    <w:link w:val="Zpat"/>
    <w:uiPriority w:val="99"/>
    <w:locked/>
    <w:rsid w:val="00356070"/>
    <w:rPr>
      <w:rFonts w:ascii="Times New Roman" w:hAnsi="Times New Roman" w:cs="Times New Roman"/>
      <w:sz w:val="24"/>
      <w:szCs w:val="24"/>
      <w:lang w:eastAsia="cs-CZ"/>
    </w:rPr>
  </w:style>
  <w:style w:type="paragraph" w:styleId="Textbubliny">
    <w:name w:val="Balloon Text"/>
    <w:basedOn w:val="Normln"/>
    <w:link w:val="TextbublinyChar"/>
    <w:uiPriority w:val="99"/>
    <w:semiHidden/>
    <w:rsid w:val="00356070"/>
    <w:rPr>
      <w:rFonts w:ascii="Tahoma" w:hAnsi="Tahoma" w:cs="Tahoma"/>
      <w:sz w:val="16"/>
      <w:szCs w:val="16"/>
    </w:rPr>
  </w:style>
  <w:style w:type="character" w:customStyle="1" w:styleId="TextbublinyChar">
    <w:name w:val="Text bubliny Char"/>
    <w:basedOn w:val="Standardnpsmoodstavce"/>
    <w:link w:val="Textbubliny"/>
    <w:uiPriority w:val="99"/>
    <w:semiHidden/>
    <w:locked/>
    <w:rsid w:val="00356070"/>
    <w:rPr>
      <w:rFonts w:ascii="Tahoma" w:hAnsi="Tahoma" w:cs="Tahoma"/>
      <w:sz w:val="16"/>
      <w:szCs w:val="16"/>
      <w:lang w:eastAsia="cs-CZ"/>
    </w:rPr>
  </w:style>
  <w:style w:type="table" w:styleId="Mkatabulky">
    <w:name w:val="Table Grid"/>
    <w:basedOn w:val="Normlntabulka"/>
    <w:uiPriority w:val="99"/>
    <w:rsid w:val="00EE03DF"/>
    <w:rPr>
      <w:rFonts w:cs="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List1">
    <w:name w:val="Light List1"/>
    <w:uiPriority w:val="99"/>
    <w:rsid w:val="00EE03DF"/>
    <w:rPr>
      <w:rFonts w:cs="Calibri"/>
      <w:sz w:val="20"/>
      <w:szCs w:val="20"/>
    </w:rPr>
    <w:tblPr>
      <w:tblStyleRowBandSize w:val="1"/>
      <w:tblStyleColBandSize w:val="1"/>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133404">
      <w:marLeft w:val="0"/>
      <w:marRight w:val="0"/>
      <w:marTop w:val="0"/>
      <w:marBottom w:val="0"/>
      <w:divBdr>
        <w:top w:val="none" w:sz="0" w:space="0" w:color="auto"/>
        <w:left w:val="none" w:sz="0" w:space="0" w:color="auto"/>
        <w:bottom w:val="none" w:sz="0" w:space="0" w:color="auto"/>
        <w:right w:val="none" w:sz="0" w:space="0" w:color="auto"/>
      </w:divBdr>
    </w:div>
    <w:div w:id="862133405">
      <w:marLeft w:val="0"/>
      <w:marRight w:val="0"/>
      <w:marTop w:val="0"/>
      <w:marBottom w:val="0"/>
      <w:divBdr>
        <w:top w:val="none" w:sz="0" w:space="0" w:color="auto"/>
        <w:left w:val="none" w:sz="0" w:space="0" w:color="auto"/>
        <w:bottom w:val="none" w:sz="0" w:space="0" w:color="auto"/>
        <w:right w:val="none" w:sz="0" w:space="0" w:color="auto"/>
      </w:divBdr>
    </w:div>
    <w:div w:id="862133406">
      <w:marLeft w:val="0"/>
      <w:marRight w:val="0"/>
      <w:marTop w:val="0"/>
      <w:marBottom w:val="0"/>
      <w:divBdr>
        <w:top w:val="none" w:sz="0" w:space="0" w:color="auto"/>
        <w:left w:val="none" w:sz="0" w:space="0" w:color="auto"/>
        <w:bottom w:val="none" w:sz="0" w:space="0" w:color="auto"/>
        <w:right w:val="none" w:sz="0" w:space="0" w:color="auto"/>
      </w:divBdr>
    </w:div>
    <w:div w:id="862133407">
      <w:marLeft w:val="0"/>
      <w:marRight w:val="0"/>
      <w:marTop w:val="0"/>
      <w:marBottom w:val="0"/>
      <w:divBdr>
        <w:top w:val="none" w:sz="0" w:space="0" w:color="auto"/>
        <w:left w:val="none" w:sz="0" w:space="0" w:color="auto"/>
        <w:bottom w:val="none" w:sz="0" w:space="0" w:color="auto"/>
        <w:right w:val="none" w:sz="0" w:space="0" w:color="auto"/>
      </w:divBdr>
    </w:div>
    <w:div w:id="862133408">
      <w:marLeft w:val="0"/>
      <w:marRight w:val="0"/>
      <w:marTop w:val="0"/>
      <w:marBottom w:val="0"/>
      <w:divBdr>
        <w:top w:val="none" w:sz="0" w:space="0" w:color="auto"/>
        <w:left w:val="none" w:sz="0" w:space="0" w:color="auto"/>
        <w:bottom w:val="none" w:sz="0" w:space="0" w:color="auto"/>
        <w:right w:val="none" w:sz="0" w:space="0" w:color="auto"/>
      </w:divBdr>
    </w:div>
    <w:div w:id="862133409">
      <w:marLeft w:val="0"/>
      <w:marRight w:val="0"/>
      <w:marTop w:val="0"/>
      <w:marBottom w:val="0"/>
      <w:divBdr>
        <w:top w:val="none" w:sz="0" w:space="0" w:color="auto"/>
        <w:left w:val="none" w:sz="0" w:space="0" w:color="auto"/>
        <w:bottom w:val="none" w:sz="0" w:space="0" w:color="auto"/>
        <w:right w:val="none" w:sz="0" w:space="0" w:color="auto"/>
      </w:divBdr>
    </w:div>
    <w:div w:id="862133410">
      <w:marLeft w:val="0"/>
      <w:marRight w:val="0"/>
      <w:marTop w:val="0"/>
      <w:marBottom w:val="0"/>
      <w:divBdr>
        <w:top w:val="none" w:sz="0" w:space="0" w:color="auto"/>
        <w:left w:val="none" w:sz="0" w:space="0" w:color="auto"/>
        <w:bottom w:val="none" w:sz="0" w:space="0" w:color="auto"/>
        <w:right w:val="none" w:sz="0" w:space="0" w:color="auto"/>
      </w:divBdr>
    </w:div>
    <w:div w:id="8621334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21</Pages>
  <Words>5475</Words>
  <Characters>32303</Characters>
  <Application>Microsoft Office Word</Application>
  <DocSecurity>0</DocSecurity>
  <Lines>269</Lines>
  <Paragraphs>75</Paragraphs>
  <ScaleCrop>false</ScaleCrop>
  <HeadingPairs>
    <vt:vector size="2" baseType="variant">
      <vt:variant>
        <vt:lpstr>Název</vt:lpstr>
      </vt:variant>
      <vt:variant>
        <vt:i4>1</vt:i4>
      </vt:variant>
    </vt:vector>
  </HeadingPairs>
  <TitlesOfParts>
    <vt:vector size="1" baseType="lpstr">
      <vt:lpstr>TRANSFORMAČNÍ PLÁN VINCENTINA ŠTERNBERK</vt:lpstr>
    </vt:vector>
  </TitlesOfParts>
  <Company>KÚOK</Company>
  <LinksUpToDate>false</LinksUpToDate>
  <CharactersWithSpaces>37703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TRANSFORMAČNÍ PLÁN VINCENTINA ŠTERNBERK</dc:title>
  <dc:subject/>
  <dc:creator>Dominika</dc:creator>
  <cp:keywords/>
  <dc:description/>
  <cp:lastModifiedBy>Talášková Hana</cp:lastModifiedBy>
  <cp:revision>8</cp:revision>
  <dcterms:created xsi:type="dcterms:W3CDTF">2011-05-11T05:17:00Z</dcterms:created>
  <dcterms:modified xsi:type="dcterms:W3CDTF">2011-05-17T08:33:00Z</dcterms:modified>
</cp:coreProperties>
</file>